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47" w:rsidRDefault="00083EA6" w:rsidP="002C7B52">
      <w:pPr>
        <w:pStyle w:val="1"/>
        <w:spacing w:before="0"/>
      </w:pPr>
      <w:r w:rsidRPr="00DD4F85">
        <w:t>Практическая работа №</w:t>
      </w:r>
      <w:r w:rsidR="00B401A9">
        <w:t xml:space="preserve"> 13</w:t>
      </w:r>
    </w:p>
    <w:p w:rsidR="00BD02CF" w:rsidRDefault="00083EA6" w:rsidP="002C7B52">
      <w:pPr>
        <w:pStyle w:val="1"/>
        <w:spacing w:before="0"/>
      </w:pPr>
      <w:r w:rsidRPr="00870795">
        <w:t>«</w:t>
      </w:r>
      <w:r w:rsidR="00B401A9" w:rsidRPr="00B401A9">
        <w:t>Построение прогнозов</w:t>
      </w:r>
      <w:r w:rsidRPr="00870795">
        <w:t>»</w:t>
      </w:r>
    </w:p>
    <w:p w:rsidR="00FA3860" w:rsidRPr="00B401A9" w:rsidRDefault="00FA3860" w:rsidP="00FA3860">
      <w:r w:rsidRPr="00F5775E">
        <w:rPr>
          <w:b/>
        </w:rPr>
        <w:t>Цель работы:</w:t>
      </w:r>
      <w:r w:rsidR="00B401A9">
        <w:rPr>
          <w:b/>
        </w:rPr>
        <w:t xml:space="preserve"> </w:t>
      </w:r>
      <w:r w:rsidR="00B401A9" w:rsidRPr="00B401A9">
        <w:t>прио</w:t>
      </w:r>
      <w:r w:rsidR="00B401A9">
        <w:t>бретение навыков прогнозирования и планирования временных рядов.</w:t>
      </w:r>
    </w:p>
    <w:p w:rsidR="00FA3860" w:rsidRDefault="00FA3860" w:rsidP="00FA3860">
      <w:pPr>
        <w:pStyle w:val="2"/>
      </w:pPr>
      <w:r w:rsidRPr="00083EA6">
        <w:t>Краткие теоретические основания выполнения задания</w:t>
      </w:r>
    </w:p>
    <w:p w:rsidR="002F3314" w:rsidRPr="002F3314" w:rsidRDefault="002F3314" w:rsidP="002F3314">
      <w:r w:rsidRPr="002F3314">
        <w:t xml:space="preserve">Регрессионный и корреляционный анализ позволяет установить и оценить зависимость изучаемой случайной величины Y от одной или нескольких других величин </w:t>
      </w:r>
      <w:r w:rsidRPr="002F3314">
        <w:rPr>
          <w:lang w:val="en-US"/>
        </w:rPr>
        <w:t>X</w:t>
      </w:r>
      <w:r w:rsidRPr="002F3314">
        <w:t xml:space="preserve">, и делать прогнозы </w:t>
      </w:r>
      <w:proofErr w:type="gramStart"/>
      <w:r w:rsidRPr="002F3314">
        <w:t>значений  Y.</w:t>
      </w:r>
      <w:proofErr w:type="gramEnd"/>
      <w:r w:rsidRPr="002F3314">
        <w:t xml:space="preserve"> Параметр Y, значение которого нужно предсказывать, является зависимой переменной. Параметр X, значения которого нам известны заранее и который влияет на </w:t>
      </w:r>
      <w:proofErr w:type="gramStart"/>
      <w:r w:rsidRPr="002F3314">
        <w:t>значения  Y</w:t>
      </w:r>
      <w:proofErr w:type="gramEnd"/>
      <w:r w:rsidRPr="002F3314">
        <w:t>, называется независимой переменной. Например, X – количество внесенных удобрений, Y – снимаемый урожай; X – величина затрат компании на рекламу своего товара, Y – объем продаж этого товара и т.д.</w:t>
      </w:r>
    </w:p>
    <w:p w:rsidR="002F3314" w:rsidRPr="002F3314" w:rsidRDefault="002F3314" w:rsidP="002F3314">
      <w:r w:rsidRPr="002F3314">
        <w:t>Корреляционная зависимость Y от X – это функциональная зависимость:</w:t>
      </w:r>
    </w:p>
    <w:p w:rsidR="002F3314" w:rsidRPr="002F3314" w:rsidRDefault="002F3314" w:rsidP="002F331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4"/>
        <w:gridCol w:w="8321"/>
      </w:tblGrid>
      <w:tr w:rsidR="002F3314" w:rsidRPr="002F3314" w:rsidTr="002F3314">
        <w:tc>
          <w:tcPr>
            <w:tcW w:w="9828" w:type="dxa"/>
            <w:gridSpan w:val="2"/>
          </w:tcPr>
          <w:p w:rsidR="002F3314" w:rsidRPr="002F3314" w:rsidRDefault="002F3314" w:rsidP="002F3314">
            <w:r w:rsidRPr="002F3314">
              <w:t xml:space="preserve">                                                             </w:t>
            </w:r>
            <w:r w:rsidRPr="002F3314">
              <w:object w:dxaOrig="11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21pt" o:ole="">
                  <v:imagedata r:id="rId6" o:title=""/>
                </v:shape>
                <o:OLEObject Type="Embed" ProgID="Equation.3" ShapeID="_x0000_i1025" DrawAspect="Content" ObjectID="_1612555658" r:id="rId7"/>
              </w:object>
            </w:r>
            <w:r w:rsidRPr="002F3314">
              <w:t xml:space="preserve">              </w:t>
            </w:r>
            <w:r>
              <w:t xml:space="preserve">                             (1</w:t>
            </w:r>
            <w:r w:rsidRPr="002F3314">
              <w:t>)</w:t>
            </w:r>
          </w:p>
        </w:tc>
      </w:tr>
      <w:tr w:rsidR="002F3314" w:rsidRPr="002F3314" w:rsidTr="002F3314">
        <w:tc>
          <w:tcPr>
            <w:tcW w:w="1068" w:type="dxa"/>
          </w:tcPr>
          <w:p w:rsidR="002F3314" w:rsidRPr="002F3314" w:rsidRDefault="002F3314" w:rsidP="002F3314">
            <w:r w:rsidRPr="002F3314">
              <w:t>где</w:t>
            </w:r>
          </w:p>
        </w:tc>
        <w:tc>
          <w:tcPr>
            <w:tcW w:w="8760" w:type="dxa"/>
          </w:tcPr>
          <w:p w:rsidR="002F3314" w:rsidRPr="002F3314" w:rsidRDefault="002F3314" w:rsidP="002F3314">
            <w:r w:rsidRPr="002F3314">
              <w:object w:dxaOrig="300" w:dyaOrig="400">
                <v:shape id="_x0000_i1026" type="#_x0000_t75" style="width:16pt;height:21pt" o:ole="">
                  <v:imagedata r:id="rId8" o:title=""/>
                </v:shape>
                <o:OLEObject Type="Embed" ProgID="Equation.3" ShapeID="_x0000_i1026" DrawAspect="Content" ObjectID="_1612555659" r:id="rId9"/>
              </w:object>
            </w:r>
            <w:r w:rsidRPr="002F3314">
              <w:rPr>
                <w:i/>
              </w:rPr>
              <w:t xml:space="preserve"> – </w:t>
            </w:r>
            <w:r w:rsidRPr="002F3314">
              <w:t xml:space="preserve">среднее арифметическое (условное среднее) всех возможных значений параметра Y, которое соответствует значение </w:t>
            </w:r>
            <w:r w:rsidRPr="002F3314">
              <w:rPr>
                <w:lang w:val="en-US"/>
              </w:rPr>
              <w:t>X</w:t>
            </w:r>
            <w:r w:rsidRPr="002F3314">
              <w:t>=</w:t>
            </w:r>
            <w:r w:rsidRPr="002F3314">
              <w:rPr>
                <w:lang w:val="en-US"/>
              </w:rPr>
              <w:t>x</w:t>
            </w:r>
            <w:r w:rsidRPr="002F3314">
              <w:t>.</w:t>
            </w:r>
          </w:p>
        </w:tc>
      </w:tr>
    </w:tbl>
    <w:p w:rsidR="002F3314" w:rsidRPr="002F3314" w:rsidRDefault="002F3314" w:rsidP="002F3314"/>
    <w:p w:rsidR="002F3314" w:rsidRPr="002F3314" w:rsidRDefault="002F3314" w:rsidP="002F3314">
      <w:r>
        <w:t>Уравнение (1</w:t>
      </w:r>
      <w:r w:rsidRPr="002F3314">
        <w:t xml:space="preserve">) называется уравнением регрессии Y на X, функция </w:t>
      </w:r>
      <w:r w:rsidRPr="002F3314">
        <w:rPr>
          <w:lang w:val="en-US"/>
        </w:rPr>
        <w:t>f</w:t>
      </w:r>
      <w:r w:rsidRPr="002F3314">
        <w:t>(</w:t>
      </w:r>
      <w:r w:rsidRPr="002F3314">
        <w:rPr>
          <w:lang w:val="en-US"/>
        </w:rPr>
        <w:t>x</w:t>
      </w:r>
      <w:r w:rsidRPr="002F3314">
        <w:t>) – регрессией Y на X, а ее график – линией регрессии Y на X.</w:t>
      </w:r>
    </w:p>
    <w:p w:rsidR="002F3314" w:rsidRPr="002F3314" w:rsidRDefault="002F3314" w:rsidP="002F3314">
      <w:r w:rsidRPr="002F3314">
        <w:t xml:space="preserve">Основная задача </w:t>
      </w:r>
      <w:r w:rsidRPr="002F3314">
        <w:rPr>
          <w:b/>
        </w:rPr>
        <w:t>регрессионного анализа</w:t>
      </w:r>
      <w:r w:rsidRPr="002F3314">
        <w:t xml:space="preserve"> – установление формы корреляционной связи, то есть вида функции регрессии (линейная, квадратичная, показательная и т.д.).</w:t>
      </w:r>
    </w:p>
    <w:p w:rsidR="002F3314" w:rsidRPr="002F3314" w:rsidRDefault="002F3314" w:rsidP="002F3314">
      <w:r w:rsidRPr="002F3314">
        <w:t>Метод наименьших квадратов позволяет определить коэффициенты уравнения регрессии таким образом, чтобы точки, построенные по исходным данным (</w:t>
      </w:r>
      <w:r w:rsidRPr="002F3314">
        <w:rPr>
          <w:lang w:val="en-US"/>
        </w:rPr>
        <w:t>x</w:t>
      </w:r>
      <w:r w:rsidRPr="002F3314">
        <w:rPr>
          <w:vertAlign w:val="subscript"/>
          <w:lang w:val="en-US"/>
        </w:rPr>
        <w:t>i</w:t>
      </w:r>
      <w:r w:rsidRPr="002F3314">
        <w:t xml:space="preserve">, </w:t>
      </w:r>
      <w:r w:rsidRPr="002F3314">
        <w:rPr>
          <w:lang w:val="en-US"/>
        </w:rPr>
        <w:t>y</w:t>
      </w:r>
      <w:r w:rsidRPr="002F3314">
        <w:rPr>
          <w:vertAlign w:val="subscript"/>
          <w:lang w:val="en-US"/>
        </w:rPr>
        <w:t>i</w:t>
      </w:r>
      <w:r w:rsidRPr="002F3314">
        <w:t>), лежали как можно ближе к точкам линии регрессии. Формально это записывается как минимизация суммы квадратов отклонений (ошибок) функции регрессии и исходных точек.</w:t>
      </w:r>
    </w:p>
    <w:p w:rsidR="002F3314" w:rsidRPr="002F3314" w:rsidRDefault="002F3314" w:rsidP="002F331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3"/>
        <w:gridCol w:w="8312"/>
      </w:tblGrid>
      <w:tr w:rsidR="002F3314" w:rsidRPr="002F3314" w:rsidTr="002F3314">
        <w:tc>
          <w:tcPr>
            <w:tcW w:w="9828" w:type="dxa"/>
            <w:gridSpan w:val="2"/>
          </w:tcPr>
          <w:p w:rsidR="002F3314" w:rsidRPr="002F3314" w:rsidRDefault="002F3314" w:rsidP="002F3314">
            <w:r w:rsidRPr="002F3314">
              <w:t xml:space="preserve">                                                             </w:t>
            </w:r>
            <w:r w:rsidRPr="002F3314">
              <w:object w:dxaOrig="2520" w:dyaOrig="680">
                <v:shape id="_x0000_i1027" type="#_x0000_t75" style="width:133pt;height:36pt" o:ole="">
                  <v:imagedata r:id="rId10" o:title=""/>
                </v:shape>
                <o:OLEObject Type="Embed" ProgID="Equation.3" ShapeID="_x0000_i1027" DrawAspect="Content" ObjectID="_1612555660" r:id="rId11"/>
              </w:object>
            </w:r>
            <w:r w:rsidRPr="002F3314">
              <w:t xml:space="preserve">                     (</w:t>
            </w:r>
            <w:r>
              <w:t>2</w:t>
            </w:r>
            <w:r w:rsidRPr="002F3314">
              <w:t>)</w:t>
            </w:r>
          </w:p>
        </w:tc>
      </w:tr>
      <w:tr w:rsidR="002F3314" w:rsidRPr="002F3314" w:rsidTr="002F3314">
        <w:tc>
          <w:tcPr>
            <w:tcW w:w="1068" w:type="dxa"/>
          </w:tcPr>
          <w:p w:rsidR="002F3314" w:rsidRPr="002F3314" w:rsidRDefault="002F3314" w:rsidP="002F3314">
            <w:r w:rsidRPr="002F3314">
              <w:t>где</w:t>
            </w:r>
          </w:p>
        </w:tc>
        <w:tc>
          <w:tcPr>
            <w:tcW w:w="8760" w:type="dxa"/>
          </w:tcPr>
          <w:p w:rsidR="002F3314" w:rsidRPr="002F3314" w:rsidRDefault="002F3314" w:rsidP="002F3314">
            <w:r w:rsidRPr="002F3314">
              <w:object w:dxaOrig="320" w:dyaOrig="380">
                <v:shape id="_x0000_i1028" type="#_x0000_t75" style="width:17pt;height:20pt" o:ole="">
                  <v:imagedata r:id="rId12" o:title=""/>
                </v:shape>
                <o:OLEObject Type="Embed" ProgID="Equation.3" ShapeID="_x0000_i1028" DrawAspect="Content" ObjectID="_1612555661" r:id="rId13"/>
              </w:object>
            </w:r>
            <w:r w:rsidRPr="002F3314">
              <w:rPr>
                <w:i/>
              </w:rPr>
              <w:t xml:space="preserve">– </w:t>
            </w:r>
            <w:r w:rsidRPr="002F3314">
              <w:t>значение, вычисленное по уравнению регрессии;</w:t>
            </w:r>
          </w:p>
          <w:p w:rsidR="002F3314" w:rsidRPr="002F3314" w:rsidRDefault="002F3314" w:rsidP="002F3314">
            <w:r w:rsidRPr="002F3314">
              <w:object w:dxaOrig="960" w:dyaOrig="380">
                <v:shape id="_x0000_i1029" type="#_x0000_t75" style="width:48pt;height:19pt" o:ole="">
                  <v:imagedata r:id="rId14" o:title=""/>
                </v:shape>
                <o:OLEObject Type="Embed" ProgID="Equation.3" ShapeID="_x0000_i1029" DrawAspect="Content" ObjectID="_1612555662" r:id="rId15"/>
              </w:object>
            </w:r>
            <w:r w:rsidRPr="002F3314">
              <w:t xml:space="preserve">- отклонение ε (ошибка, остаток) (рис. </w:t>
            </w:r>
            <w:r>
              <w:t>1.</w:t>
            </w:r>
            <w:r w:rsidRPr="002F3314">
              <w:t>);</w:t>
            </w:r>
          </w:p>
          <w:p w:rsidR="002F3314" w:rsidRPr="002F3314" w:rsidRDefault="002F3314" w:rsidP="002F3314">
            <w:r w:rsidRPr="002F3314">
              <w:rPr>
                <w:lang w:val="en-US"/>
              </w:rPr>
              <w:t>n</w:t>
            </w:r>
            <w:r w:rsidRPr="002F3314">
              <w:t xml:space="preserve"> – количество пар исходных данных.</w:t>
            </w:r>
          </w:p>
        </w:tc>
      </w:tr>
    </w:tbl>
    <w:p w:rsidR="002F3314" w:rsidRPr="002F3314" w:rsidRDefault="002F3314" w:rsidP="002F3314">
      <w:pPr>
        <w:rPr>
          <w:vertAlign w:val="subscript"/>
        </w:rPr>
      </w:pPr>
    </w:p>
    <w:p w:rsidR="002F3314" w:rsidRPr="002F3314" w:rsidRDefault="002F3314" w:rsidP="002F3314">
      <w:r w:rsidRPr="002F3314">
        <w:lastRenderedPageBreak/>
        <w:t>В регрессионном анализе предполагается, что математическое ожидание случайной величины ε равно нулю и ее дисперсия одинакова для всех наблюдаемых значений  Y. Отсюда следует, что рассеяние данных возле линии регрессии должно быть одинаково при всех значениях параметра X.</w:t>
      </w:r>
    </w:p>
    <w:p w:rsidR="002F3314" w:rsidRPr="002F3314" w:rsidRDefault="002F3314" w:rsidP="002F3314">
      <w:r w:rsidRPr="002F3314">
        <w:t>В с</w:t>
      </w:r>
      <w:r>
        <w:t xml:space="preserve">лучае, показанном на рисунке </w:t>
      </w:r>
      <w:r w:rsidRPr="002F3314">
        <w:t>2 данные распределяются вдоль линии регрессии неравномерно, поэтому метод наименьших квадратов в этом случае неприменим.</w:t>
      </w:r>
    </w:p>
    <w:p w:rsidR="002F3314" w:rsidRPr="002F3314" w:rsidRDefault="002F3314" w:rsidP="002F3314">
      <w:r w:rsidRPr="002F3314">
        <w:t xml:space="preserve">Основная задача корреляционного анализа – оценка тесноты (силы) корреляционной связи. Теснота корреляционной зависимости Y от X оценивается по величине рассеяния значений параметра Y вокруг условного </w:t>
      </w:r>
      <w:proofErr w:type="gramStart"/>
      <w:r w:rsidRPr="002F3314">
        <w:t xml:space="preserve">среднего </w:t>
      </w:r>
      <w:r w:rsidRPr="002F3314">
        <w:object w:dxaOrig="300" w:dyaOrig="400">
          <v:shape id="_x0000_i1030" type="#_x0000_t75" style="width:15pt;height:20pt" o:ole="">
            <v:imagedata r:id="rId16" o:title=""/>
          </v:shape>
          <o:OLEObject Type="Embed" ProgID="Equation.3" ShapeID="_x0000_i1030" DrawAspect="Content" ObjectID="_1612555663" r:id="rId17"/>
        </w:object>
      </w:r>
      <w:r w:rsidRPr="002F3314">
        <w:t>.</w:t>
      </w:r>
      <w:proofErr w:type="gramEnd"/>
      <w:r w:rsidRPr="002F3314">
        <w:t xml:space="preserve"> Большое рассеяние говорит о слабой зависимости Y от X, либо об ее отсутствии и, наоборот, малое рассеяние указывает на наличие достаточно сильной зависимости.</w:t>
      </w:r>
    </w:p>
    <w:p w:rsidR="002F3314" w:rsidRPr="002F3314" w:rsidRDefault="002F3314" w:rsidP="002F3314">
      <w:r w:rsidRPr="002F3314">
        <w:rPr>
          <w:noProof/>
        </w:rPr>
        <w:drawing>
          <wp:inline distT="0" distB="0" distL="0" distR="0">
            <wp:extent cx="3933825" cy="2190750"/>
            <wp:effectExtent l="0" t="0" r="9525" b="0"/>
            <wp:docPr id="5" name="Рисунок 5" descr="Изображение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зображение 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3825" cy="2190750"/>
                    </a:xfrm>
                    <a:prstGeom prst="rect">
                      <a:avLst/>
                    </a:prstGeom>
                    <a:noFill/>
                    <a:ln>
                      <a:noFill/>
                    </a:ln>
                  </pic:spPr>
                </pic:pic>
              </a:graphicData>
            </a:graphic>
          </wp:inline>
        </w:drawing>
      </w:r>
    </w:p>
    <w:p w:rsidR="002F3314" w:rsidRPr="002F3314" w:rsidRDefault="002F3314" w:rsidP="002F3314">
      <w:pPr>
        <w:rPr>
          <w:i/>
        </w:rPr>
      </w:pPr>
      <w:r w:rsidRPr="002F3314">
        <w:rPr>
          <w:i/>
        </w:rPr>
        <w:t>Рисунок 1 – Понятие отклонения ε для случая линейной регрессии</w:t>
      </w:r>
    </w:p>
    <w:p w:rsidR="002F3314" w:rsidRPr="002F3314" w:rsidRDefault="002F3314" w:rsidP="002F3314"/>
    <w:p w:rsidR="002F3314" w:rsidRPr="002F3314" w:rsidRDefault="002F3314" w:rsidP="002F3314">
      <w:r w:rsidRPr="002F3314">
        <w:rPr>
          <w:noProof/>
        </w:rPr>
        <w:drawing>
          <wp:inline distT="0" distB="0" distL="0" distR="0">
            <wp:extent cx="3829050" cy="2028825"/>
            <wp:effectExtent l="0" t="0" r="0" b="9525"/>
            <wp:docPr id="4" name="Рисунок 4" descr="Изображение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зображение 1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9050" cy="2028825"/>
                    </a:xfrm>
                    <a:prstGeom prst="rect">
                      <a:avLst/>
                    </a:prstGeom>
                    <a:noFill/>
                    <a:ln>
                      <a:noFill/>
                    </a:ln>
                  </pic:spPr>
                </pic:pic>
              </a:graphicData>
            </a:graphic>
          </wp:inline>
        </w:drawing>
      </w:r>
    </w:p>
    <w:p w:rsidR="002F3314" w:rsidRPr="002F3314" w:rsidRDefault="002F3314" w:rsidP="002F3314">
      <w:pPr>
        <w:rPr>
          <w:i/>
        </w:rPr>
      </w:pPr>
      <w:r>
        <w:rPr>
          <w:i/>
        </w:rPr>
        <w:t xml:space="preserve">Рисунок </w:t>
      </w:r>
      <w:r w:rsidRPr="002F3314">
        <w:rPr>
          <w:i/>
        </w:rPr>
        <w:t>2 – Неравномерное распределение исходных точек вдоль линии регрессии</w:t>
      </w:r>
    </w:p>
    <w:p w:rsidR="002F3314" w:rsidRPr="002F3314" w:rsidRDefault="002F3314" w:rsidP="002F3314">
      <w:r w:rsidRPr="002F3314">
        <w:t xml:space="preserve">Коэффициент детерминации </w:t>
      </w:r>
      <w:r w:rsidRPr="002F3314">
        <w:rPr>
          <w:lang w:val="en-US"/>
        </w:rPr>
        <w:t>r</w:t>
      </w:r>
      <w:r w:rsidRPr="002F3314">
        <w:rPr>
          <w:vertAlign w:val="superscript"/>
        </w:rPr>
        <w:t xml:space="preserve">2 </w:t>
      </w:r>
      <w:r w:rsidRPr="002F3314">
        <w:t>показывает, на сколько процентов (</w:t>
      </w:r>
      <w:r w:rsidRPr="002F3314">
        <w:rPr>
          <w:lang w:val="en-US"/>
        </w:rPr>
        <w:t>r</w:t>
      </w:r>
      <w:r w:rsidRPr="002F3314">
        <w:rPr>
          <w:vertAlign w:val="superscript"/>
        </w:rPr>
        <w:t>2</w:t>
      </w:r>
      <w:r w:rsidRPr="002F3314">
        <w:t>*100%) найденная функция регрессии описывает связь между исходными значениями параметров Y и X:</w:t>
      </w:r>
    </w:p>
    <w:p w:rsidR="002F3314" w:rsidRPr="002F3314" w:rsidRDefault="002F3314" w:rsidP="002F331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7"/>
        <w:gridCol w:w="8318"/>
      </w:tblGrid>
      <w:tr w:rsidR="002F3314" w:rsidRPr="002F3314" w:rsidTr="002F3314">
        <w:tc>
          <w:tcPr>
            <w:tcW w:w="9828" w:type="dxa"/>
            <w:gridSpan w:val="2"/>
          </w:tcPr>
          <w:p w:rsidR="002F3314" w:rsidRPr="002F3314" w:rsidRDefault="002F3314" w:rsidP="002F3314">
            <w:r w:rsidRPr="002F3314">
              <w:lastRenderedPageBreak/>
              <w:t xml:space="preserve">                                                             </w:t>
            </w:r>
            <w:r w:rsidRPr="002F3314">
              <w:object w:dxaOrig="1880" w:dyaOrig="1320">
                <v:shape id="_x0000_i1031" type="#_x0000_t75" style="width:99pt;height:69.5pt" o:ole="">
                  <v:imagedata r:id="rId20" o:title=""/>
                </v:shape>
                <o:OLEObject Type="Embed" ProgID="Equation.3" ShapeID="_x0000_i1031" DrawAspect="Content" ObjectID="_1612555664" r:id="rId21"/>
              </w:object>
            </w:r>
            <w:r w:rsidRPr="002F3314">
              <w:t xml:space="preserve">                               (</w:t>
            </w:r>
            <w:r>
              <w:t>3</w:t>
            </w:r>
            <w:r w:rsidRPr="002F3314">
              <w:t>)</w:t>
            </w:r>
          </w:p>
        </w:tc>
      </w:tr>
      <w:tr w:rsidR="002F3314" w:rsidRPr="002F3314" w:rsidTr="002F3314">
        <w:tc>
          <w:tcPr>
            <w:tcW w:w="1068" w:type="dxa"/>
          </w:tcPr>
          <w:p w:rsidR="002F3314" w:rsidRPr="002F3314" w:rsidRDefault="002F3314" w:rsidP="002F3314">
            <w:r w:rsidRPr="002F3314">
              <w:t>где</w:t>
            </w:r>
          </w:p>
        </w:tc>
        <w:tc>
          <w:tcPr>
            <w:tcW w:w="8760" w:type="dxa"/>
          </w:tcPr>
          <w:p w:rsidR="002F3314" w:rsidRPr="002F3314" w:rsidRDefault="002F3314" w:rsidP="002F3314">
            <w:r w:rsidRPr="002F3314">
              <w:rPr>
                <w:i/>
              </w:rPr>
              <w:object w:dxaOrig="980" w:dyaOrig="400">
                <v:shape id="_x0000_i1032" type="#_x0000_t75" style="width:49pt;height:20pt" o:ole="">
                  <v:imagedata r:id="rId22" o:title=""/>
                </v:shape>
                <o:OLEObject Type="Embed" ProgID="Equation.3" ShapeID="_x0000_i1032" DrawAspect="Content" ObjectID="_1612555665" r:id="rId23"/>
              </w:object>
            </w:r>
            <w:r w:rsidRPr="002F3314">
              <w:rPr>
                <w:i/>
              </w:rPr>
              <w:t xml:space="preserve">– </w:t>
            </w:r>
            <w:r w:rsidRPr="002F3314">
              <w:t>объясненная вариация;</w:t>
            </w:r>
          </w:p>
          <w:p w:rsidR="002F3314" w:rsidRPr="002F3314" w:rsidRDefault="002F3314" w:rsidP="002F3314">
            <w:r w:rsidRPr="002F3314">
              <w:object w:dxaOrig="920" w:dyaOrig="400">
                <v:shape id="_x0000_i1033" type="#_x0000_t75" style="width:46pt;height:20pt" o:ole="">
                  <v:imagedata r:id="rId24" o:title=""/>
                </v:shape>
                <o:OLEObject Type="Embed" ProgID="Equation.3" ShapeID="_x0000_i1033" DrawAspect="Content" ObjectID="_1612555666" r:id="rId25"/>
              </w:object>
            </w:r>
            <w:r>
              <w:t xml:space="preserve"> - общая вариация (рисунок </w:t>
            </w:r>
            <w:r w:rsidRPr="002F3314">
              <w:t>3).</w:t>
            </w:r>
          </w:p>
        </w:tc>
      </w:tr>
    </w:tbl>
    <w:p w:rsidR="002F3314" w:rsidRPr="002F3314" w:rsidRDefault="002F3314" w:rsidP="002F3314"/>
    <w:p w:rsidR="002F3314" w:rsidRPr="002F3314" w:rsidRDefault="002F3314" w:rsidP="002F3314"/>
    <w:p w:rsidR="002F3314" w:rsidRPr="002F3314" w:rsidRDefault="002F3314" w:rsidP="002F3314">
      <w:r w:rsidRPr="002F3314">
        <w:rPr>
          <w:noProof/>
        </w:rPr>
        <w:drawing>
          <wp:inline distT="0" distB="0" distL="0" distR="0">
            <wp:extent cx="4543425" cy="2552700"/>
            <wp:effectExtent l="0" t="0" r="9525" b="0"/>
            <wp:docPr id="3" name="Рисунок 3" descr="Изображение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зображение 1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43425" cy="2552700"/>
                    </a:xfrm>
                    <a:prstGeom prst="rect">
                      <a:avLst/>
                    </a:prstGeom>
                    <a:noFill/>
                    <a:ln>
                      <a:noFill/>
                    </a:ln>
                  </pic:spPr>
                </pic:pic>
              </a:graphicData>
            </a:graphic>
          </wp:inline>
        </w:drawing>
      </w:r>
    </w:p>
    <w:p w:rsidR="002F3314" w:rsidRPr="002F3314" w:rsidRDefault="002F3314" w:rsidP="002F3314">
      <w:pPr>
        <w:rPr>
          <w:i/>
        </w:rPr>
      </w:pPr>
      <w:r w:rsidRPr="002F3314">
        <w:rPr>
          <w:i/>
        </w:rPr>
        <w:t>Рисунок 3 – Графическая интерпретация коэффициента детерминации для случая линейной регрессии</w:t>
      </w:r>
    </w:p>
    <w:p w:rsidR="002F3314" w:rsidRPr="002F3314" w:rsidRDefault="002F3314" w:rsidP="002F3314">
      <w:r w:rsidRPr="002F3314">
        <w:t xml:space="preserve">Соответственно, величина (1- </w:t>
      </w:r>
      <w:r w:rsidRPr="002F3314">
        <w:rPr>
          <w:lang w:val="en-US"/>
        </w:rPr>
        <w:t>r</w:t>
      </w:r>
      <w:r w:rsidRPr="002F3314">
        <w:rPr>
          <w:vertAlign w:val="superscript"/>
        </w:rPr>
        <w:t>2</w:t>
      </w:r>
      <w:r w:rsidRPr="002F3314">
        <w:t>)*100% показывает, сколько процентов вариации параметра Y обусловлены факторами, не включенными в регрессионную модель. При высоком (</w:t>
      </w:r>
      <w:r w:rsidRPr="002F3314">
        <w:rPr>
          <w:lang w:val="en-US"/>
        </w:rPr>
        <w:t>r</w:t>
      </w:r>
      <w:r w:rsidRPr="002F3314">
        <w:rPr>
          <w:vertAlign w:val="superscript"/>
        </w:rPr>
        <w:t>2</w:t>
      </w:r>
      <w:r w:rsidRPr="002F3314">
        <w:rPr>
          <w:vertAlign w:val="subscript"/>
        </w:rPr>
        <w:t xml:space="preserve"> </w:t>
      </w:r>
      <w:r w:rsidRPr="002F3314">
        <w:t xml:space="preserve">≥ 75%) значение коэффициента детерминации можно делать прогноз </w:t>
      </w:r>
      <w:r w:rsidRPr="002F3314">
        <w:rPr>
          <w:lang w:val="en-US"/>
        </w:rPr>
        <w:t>y</w:t>
      </w:r>
      <w:r w:rsidRPr="002F3314">
        <w:t>*=</w:t>
      </w:r>
      <w:r w:rsidRPr="002F3314">
        <w:rPr>
          <w:lang w:val="en-US"/>
        </w:rPr>
        <w:t>f</w:t>
      </w:r>
      <w:r w:rsidRPr="002F3314">
        <w:t>(</w:t>
      </w:r>
      <w:r w:rsidRPr="002F3314">
        <w:rPr>
          <w:lang w:val="en-US"/>
        </w:rPr>
        <w:t>x</w:t>
      </w:r>
      <w:r w:rsidRPr="002F3314">
        <w:t xml:space="preserve">*) для конкретного значения </w:t>
      </w:r>
      <w:r w:rsidRPr="002F3314">
        <w:rPr>
          <w:lang w:val="en-US"/>
        </w:rPr>
        <w:t>x</w:t>
      </w:r>
      <w:r w:rsidRPr="002F3314">
        <w:t>*.</w:t>
      </w:r>
    </w:p>
    <w:p w:rsidR="002F3314" w:rsidRPr="002F3314" w:rsidRDefault="002F3314" w:rsidP="002F3314">
      <w:r w:rsidRPr="002F3314">
        <w:t>Для проведения регрессионного анализа и прогнозирования необходимо:</w:t>
      </w:r>
    </w:p>
    <w:p w:rsidR="002F3314" w:rsidRPr="002F3314" w:rsidRDefault="002F3314" w:rsidP="002F3314">
      <w:pPr>
        <w:pStyle w:val="af8"/>
        <w:numPr>
          <w:ilvl w:val="0"/>
          <w:numId w:val="17"/>
        </w:numPr>
      </w:pPr>
      <w:r w:rsidRPr="002F3314">
        <w:rPr>
          <w:b/>
          <w:i/>
        </w:rPr>
        <w:t>построить график</w:t>
      </w:r>
      <w:r w:rsidRPr="002F3314">
        <w:t xml:space="preserve"> исходных данных и попытаться зрительно, приближенно определить характер зависимости;</w:t>
      </w:r>
    </w:p>
    <w:p w:rsidR="002F3314" w:rsidRPr="002F3314" w:rsidRDefault="002F3314" w:rsidP="002F3314">
      <w:pPr>
        <w:pStyle w:val="af8"/>
        <w:numPr>
          <w:ilvl w:val="0"/>
          <w:numId w:val="17"/>
        </w:numPr>
      </w:pPr>
      <w:r w:rsidRPr="002F3314">
        <w:rPr>
          <w:b/>
          <w:i/>
        </w:rPr>
        <w:t>выбрать вид функции</w:t>
      </w:r>
      <w:r w:rsidRPr="002F3314">
        <w:t xml:space="preserve"> регрессии, которая может описывать связь исходных данных;</w:t>
      </w:r>
    </w:p>
    <w:p w:rsidR="002F3314" w:rsidRPr="002F3314" w:rsidRDefault="002F3314" w:rsidP="002F3314">
      <w:pPr>
        <w:pStyle w:val="af8"/>
        <w:numPr>
          <w:ilvl w:val="0"/>
          <w:numId w:val="17"/>
        </w:numPr>
      </w:pPr>
      <w:r w:rsidRPr="002F3314">
        <w:rPr>
          <w:b/>
          <w:i/>
        </w:rPr>
        <w:t>определить численные коэффициенты</w:t>
      </w:r>
      <w:r w:rsidRPr="002F3314">
        <w:t xml:space="preserve"> функции регрессии;</w:t>
      </w:r>
    </w:p>
    <w:p w:rsidR="002F3314" w:rsidRPr="002F3314" w:rsidRDefault="002F3314" w:rsidP="002F3314">
      <w:pPr>
        <w:pStyle w:val="af8"/>
        <w:numPr>
          <w:ilvl w:val="0"/>
          <w:numId w:val="17"/>
        </w:numPr>
      </w:pPr>
      <w:r w:rsidRPr="002F3314">
        <w:rPr>
          <w:b/>
          <w:i/>
        </w:rPr>
        <w:t>оценить силу</w:t>
      </w:r>
      <w:r w:rsidRPr="002F3314">
        <w:t xml:space="preserve"> найденной регрессионной зависимости на основе коэффициента детерминации </w:t>
      </w:r>
      <w:r w:rsidRPr="002F3314">
        <w:rPr>
          <w:lang w:val="en-US"/>
        </w:rPr>
        <w:t>r</w:t>
      </w:r>
      <w:r w:rsidRPr="002F3314">
        <w:rPr>
          <w:vertAlign w:val="superscript"/>
        </w:rPr>
        <w:t>2</w:t>
      </w:r>
      <w:r w:rsidRPr="002F3314">
        <w:t>;</w:t>
      </w:r>
    </w:p>
    <w:p w:rsidR="002F3314" w:rsidRPr="002F3314" w:rsidRDefault="002F3314" w:rsidP="002F3314">
      <w:pPr>
        <w:pStyle w:val="af8"/>
        <w:numPr>
          <w:ilvl w:val="0"/>
          <w:numId w:val="17"/>
        </w:numPr>
      </w:pPr>
      <w:r w:rsidRPr="002F3314">
        <w:rPr>
          <w:b/>
          <w:i/>
        </w:rPr>
        <w:t>сделать прогноз</w:t>
      </w:r>
      <w:r w:rsidRPr="002F3314">
        <w:t xml:space="preserve"> (при </w:t>
      </w:r>
      <w:r w:rsidRPr="002F3314">
        <w:rPr>
          <w:lang w:val="en-US"/>
        </w:rPr>
        <w:t>r</w:t>
      </w:r>
      <w:r w:rsidRPr="002F3314">
        <w:rPr>
          <w:vertAlign w:val="superscript"/>
        </w:rPr>
        <w:t>2</w:t>
      </w:r>
      <w:r w:rsidRPr="002F3314">
        <w:rPr>
          <w:vertAlign w:val="subscript"/>
        </w:rPr>
        <w:t xml:space="preserve"> </w:t>
      </w:r>
      <w:r w:rsidRPr="002F3314">
        <w:t xml:space="preserve">≥ 75%) или сделать вывод о невозможности прогнозирования с помощью найденной регрессионной зависимости. При этом не рекомендуется использовать модель регрессии для тех значений независимого параметра </w:t>
      </w:r>
      <w:r w:rsidRPr="002F3314">
        <w:rPr>
          <w:lang w:val="en-US"/>
        </w:rPr>
        <w:t>X</w:t>
      </w:r>
      <w:r w:rsidRPr="002F3314">
        <w:t>, которые не принадлежат интервалу, заданному в исходных данных.</w:t>
      </w:r>
    </w:p>
    <w:p w:rsidR="002F3314" w:rsidRPr="002F3314" w:rsidRDefault="002F3314" w:rsidP="002F3314">
      <w:r w:rsidRPr="002F3314">
        <w:rPr>
          <w:b/>
        </w:rPr>
        <w:lastRenderedPageBreak/>
        <w:t xml:space="preserve">Линейная регрессия. </w:t>
      </w:r>
      <w:r w:rsidRPr="002F3314">
        <w:t xml:space="preserve">Коэффициенты линейной регрессии </w:t>
      </w:r>
      <w:r w:rsidRPr="002F3314">
        <w:rPr>
          <w:lang w:val="en-US"/>
        </w:rPr>
        <w:t>y</w:t>
      </w:r>
      <w:r w:rsidRPr="002F3314">
        <w:t>=</w:t>
      </w:r>
      <w:r w:rsidRPr="002F3314">
        <w:rPr>
          <w:lang w:val="en-US"/>
        </w:rPr>
        <w:t>a</w:t>
      </w:r>
      <w:r w:rsidRPr="002F3314">
        <w:rPr>
          <w:vertAlign w:val="subscript"/>
        </w:rPr>
        <w:t xml:space="preserve">0 </w:t>
      </w:r>
      <w:r w:rsidRPr="002F3314">
        <w:t>+</w:t>
      </w:r>
      <w:r w:rsidRPr="002F3314">
        <w:rPr>
          <w:lang w:val="en-US"/>
        </w:rPr>
        <w:t>a</w:t>
      </w:r>
      <w:r w:rsidRPr="002F3314">
        <w:rPr>
          <w:vertAlign w:val="subscript"/>
        </w:rPr>
        <w:t>1</w:t>
      </w:r>
      <w:r w:rsidRPr="002F3314">
        <w:rPr>
          <w:lang w:val="en-US"/>
        </w:rPr>
        <w:t>x</w:t>
      </w:r>
      <w:r w:rsidRPr="002F3314">
        <w:t xml:space="preserve"> вычисляются по следующим формулам (все суммы берутся по n парам исходных данных):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2F3314" w:rsidRPr="002F3314" w:rsidTr="002F3314">
        <w:tc>
          <w:tcPr>
            <w:tcW w:w="9828" w:type="dxa"/>
          </w:tcPr>
          <w:p w:rsidR="002F3314" w:rsidRPr="002F3314" w:rsidRDefault="002F3314" w:rsidP="002F3314">
            <w:r w:rsidRPr="002F3314">
              <w:t xml:space="preserve">                                                  </w:t>
            </w:r>
            <w:r w:rsidRPr="002F3314">
              <w:object w:dxaOrig="2860" w:dyaOrig="780">
                <v:shape id="_x0000_i1034" type="#_x0000_t75" style="width:151pt;height:41pt" o:ole="">
                  <v:imagedata r:id="rId27" o:title=""/>
                </v:shape>
                <o:OLEObject Type="Embed" ProgID="Equation.3" ShapeID="_x0000_i1034" DrawAspect="Content" ObjectID="_1612555667" r:id="rId28"/>
              </w:object>
            </w:r>
            <w:r w:rsidRPr="002F3314">
              <w:t xml:space="preserve">                         (</w:t>
            </w:r>
            <w:r>
              <w:t>4</w:t>
            </w:r>
            <w:r w:rsidRPr="002F3314">
              <w:t>)</w:t>
            </w:r>
          </w:p>
        </w:tc>
      </w:tr>
      <w:tr w:rsidR="002F3314" w:rsidRPr="002F3314" w:rsidTr="002F3314">
        <w:tc>
          <w:tcPr>
            <w:tcW w:w="9828" w:type="dxa"/>
          </w:tcPr>
          <w:p w:rsidR="002F3314" w:rsidRPr="002F3314" w:rsidRDefault="002F3314" w:rsidP="002F3314">
            <w:r w:rsidRPr="002F3314">
              <w:t xml:space="preserve">                                                             </w:t>
            </w:r>
          </w:p>
          <w:p w:rsidR="002F3314" w:rsidRPr="002F3314" w:rsidRDefault="002F3314" w:rsidP="002F3314">
            <w:r w:rsidRPr="002F3314">
              <w:object w:dxaOrig="2360" w:dyaOrig="620">
                <v:shape id="_x0000_i1035" type="#_x0000_t75" style="width:124.5pt;height:32.5pt" o:ole="">
                  <v:imagedata r:id="rId29" o:title=""/>
                </v:shape>
                <o:OLEObject Type="Embed" ProgID="Equation.3" ShapeID="_x0000_i1035" DrawAspect="Content" ObjectID="_1612555668" r:id="rId30"/>
              </w:object>
            </w:r>
          </w:p>
        </w:tc>
      </w:tr>
    </w:tbl>
    <w:p w:rsidR="002F3314" w:rsidRPr="002F3314" w:rsidRDefault="002F3314" w:rsidP="002F3314">
      <w:r w:rsidRPr="002F3314">
        <w:t>Для удобства вычислений используют вспомогательную таблицу (таблица 1.), в которой рассчитываются необходимые суммы.</w:t>
      </w:r>
    </w:p>
    <w:p w:rsidR="002F3314" w:rsidRPr="002F3314" w:rsidRDefault="002F3314" w:rsidP="002F3314">
      <w:pPr>
        <w:rPr>
          <w:i/>
        </w:rPr>
      </w:pPr>
      <w:r w:rsidRPr="002F3314">
        <w:rPr>
          <w:i/>
        </w:rPr>
        <w:t>Таблица 1. Вспомогательная таблица для линейной функции</w:t>
      </w:r>
    </w:p>
    <w:tbl>
      <w:tblPr>
        <w:tblStyle w:val="a4"/>
        <w:tblW w:w="5000" w:type="pct"/>
        <w:tblLook w:val="01E0" w:firstRow="1" w:lastRow="1" w:firstColumn="1" w:lastColumn="1" w:noHBand="0" w:noVBand="0"/>
      </w:tblPr>
      <w:tblGrid>
        <w:gridCol w:w="2656"/>
        <w:gridCol w:w="791"/>
        <w:gridCol w:w="828"/>
        <w:gridCol w:w="834"/>
        <w:gridCol w:w="877"/>
        <w:gridCol w:w="931"/>
        <w:gridCol w:w="1222"/>
        <w:gridCol w:w="1206"/>
      </w:tblGrid>
      <w:tr w:rsidR="002F3314" w:rsidRPr="002F3314" w:rsidTr="00222D4B">
        <w:tc>
          <w:tcPr>
            <w:tcW w:w="2988" w:type="dxa"/>
            <w:vAlign w:val="center"/>
          </w:tcPr>
          <w:p w:rsidR="002F3314" w:rsidRPr="002F3314" w:rsidRDefault="002F3314" w:rsidP="002F3314">
            <w:pPr>
              <w:widowControl/>
              <w:spacing w:after="0"/>
            </w:pPr>
            <w:r w:rsidRPr="002F3314">
              <w:t>Заголовки данных</w:t>
            </w:r>
          </w:p>
        </w:tc>
        <w:tc>
          <w:tcPr>
            <w:tcW w:w="917" w:type="dxa"/>
            <w:vAlign w:val="center"/>
          </w:tcPr>
          <w:p w:rsidR="002F3314" w:rsidRPr="002F3314" w:rsidRDefault="002F3314" w:rsidP="002F3314">
            <w:pPr>
              <w:widowControl/>
              <w:spacing w:after="0"/>
            </w:pPr>
            <w:r w:rsidRPr="002F3314">
              <w:object w:dxaOrig="240" w:dyaOrig="360">
                <v:shape id="_x0000_i1036" type="#_x0000_t75" style="width:12pt;height:18pt" o:ole="">
                  <v:imagedata r:id="rId31" o:title=""/>
                </v:shape>
                <o:OLEObject Type="Embed" ProgID="Equation.3" ShapeID="_x0000_i1036" DrawAspect="Content" ObjectID="_1612555669" r:id="rId32"/>
              </w:object>
            </w:r>
          </w:p>
        </w:tc>
        <w:tc>
          <w:tcPr>
            <w:tcW w:w="960" w:type="dxa"/>
            <w:vAlign w:val="center"/>
          </w:tcPr>
          <w:p w:rsidR="002F3314" w:rsidRPr="002F3314" w:rsidRDefault="002F3314" w:rsidP="002F3314">
            <w:pPr>
              <w:widowControl/>
              <w:spacing w:after="0"/>
            </w:pPr>
            <w:r w:rsidRPr="002F3314">
              <w:object w:dxaOrig="260" w:dyaOrig="360">
                <v:shape id="_x0000_i1037" type="#_x0000_t75" style="width:13pt;height:18pt" o:ole="">
                  <v:imagedata r:id="rId33" o:title=""/>
                </v:shape>
                <o:OLEObject Type="Embed" ProgID="Equation.3" ShapeID="_x0000_i1037" DrawAspect="Content" ObjectID="_1612555670" r:id="rId34"/>
              </w:object>
            </w:r>
          </w:p>
        </w:tc>
        <w:tc>
          <w:tcPr>
            <w:tcW w:w="960" w:type="dxa"/>
            <w:vAlign w:val="center"/>
          </w:tcPr>
          <w:p w:rsidR="002F3314" w:rsidRPr="002F3314" w:rsidRDefault="002F3314" w:rsidP="002F3314">
            <w:pPr>
              <w:widowControl/>
              <w:spacing w:after="0"/>
            </w:pPr>
            <w:r w:rsidRPr="002F3314">
              <w:object w:dxaOrig="279" w:dyaOrig="380">
                <v:shape id="_x0000_i1038" type="#_x0000_t75" style="width:14pt;height:19pt" o:ole="">
                  <v:imagedata r:id="rId35" o:title=""/>
                </v:shape>
                <o:OLEObject Type="Embed" ProgID="Equation.3" ShapeID="_x0000_i1038" DrawAspect="Content" ObjectID="_1612555671" r:id="rId36"/>
              </w:object>
            </w:r>
          </w:p>
        </w:tc>
        <w:tc>
          <w:tcPr>
            <w:tcW w:w="960" w:type="dxa"/>
            <w:vAlign w:val="center"/>
          </w:tcPr>
          <w:p w:rsidR="002F3314" w:rsidRPr="002F3314" w:rsidRDefault="002F3314" w:rsidP="002F3314">
            <w:pPr>
              <w:widowControl/>
              <w:spacing w:after="0"/>
            </w:pPr>
            <w:r w:rsidRPr="002F3314">
              <w:object w:dxaOrig="440" w:dyaOrig="360">
                <v:shape id="_x0000_i1039" type="#_x0000_t75" style="width:22pt;height:18pt" o:ole="">
                  <v:imagedata r:id="rId37" o:title=""/>
                </v:shape>
                <o:OLEObject Type="Embed" ProgID="Equation.3" ShapeID="_x0000_i1039" DrawAspect="Content" ObjectID="_1612555672" r:id="rId38"/>
              </w:object>
            </w:r>
          </w:p>
        </w:tc>
        <w:tc>
          <w:tcPr>
            <w:tcW w:w="1080" w:type="dxa"/>
            <w:vAlign w:val="center"/>
          </w:tcPr>
          <w:p w:rsidR="002F3314" w:rsidRPr="002F3314" w:rsidRDefault="002F3314" w:rsidP="002F3314">
            <w:pPr>
              <w:widowControl/>
              <w:spacing w:after="0"/>
            </w:pPr>
            <w:r w:rsidRPr="002F3314">
              <w:object w:dxaOrig="320" w:dyaOrig="380">
                <v:shape id="_x0000_i1040" type="#_x0000_t75" style="width:16pt;height:19pt" o:ole="">
                  <v:imagedata r:id="rId39" o:title=""/>
                </v:shape>
                <o:OLEObject Type="Embed" ProgID="Equation.3" ShapeID="_x0000_i1040" DrawAspect="Content" ObjectID="_1612555673" r:id="rId40"/>
              </w:object>
            </w:r>
          </w:p>
        </w:tc>
        <w:tc>
          <w:tcPr>
            <w:tcW w:w="1232" w:type="dxa"/>
            <w:vAlign w:val="center"/>
          </w:tcPr>
          <w:p w:rsidR="002F3314" w:rsidRPr="002F3314" w:rsidRDefault="002F3314" w:rsidP="002F3314">
            <w:pPr>
              <w:widowControl/>
              <w:spacing w:after="0"/>
            </w:pPr>
            <w:r w:rsidRPr="002F3314">
              <w:object w:dxaOrig="980" w:dyaOrig="400">
                <v:shape id="_x0000_i1041" type="#_x0000_t75" style="width:49pt;height:20pt" o:ole="">
                  <v:imagedata r:id="rId41" o:title=""/>
                </v:shape>
                <o:OLEObject Type="Embed" ProgID="Equation.3" ShapeID="_x0000_i1041" DrawAspect="Content" ObjectID="_1612555674" r:id="rId42"/>
              </w:object>
            </w:r>
          </w:p>
        </w:tc>
        <w:tc>
          <w:tcPr>
            <w:tcW w:w="1232" w:type="dxa"/>
            <w:vAlign w:val="center"/>
          </w:tcPr>
          <w:p w:rsidR="002F3314" w:rsidRPr="002F3314" w:rsidRDefault="002F3314" w:rsidP="002F3314">
            <w:pPr>
              <w:widowControl/>
              <w:spacing w:after="0"/>
            </w:pPr>
            <w:r w:rsidRPr="002F3314">
              <w:object w:dxaOrig="920" w:dyaOrig="400">
                <v:shape id="_x0000_i1042" type="#_x0000_t75" style="width:46pt;height:20pt" o:ole="">
                  <v:imagedata r:id="rId43" o:title=""/>
                </v:shape>
                <o:OLEObject Type="Embed" ProgID="Equation.3" ShapeID="_x0000_i1042" DrawAspect="Content" ObjectID="_1612555675" r:id="rId44"/>
              </w:object>
            </w:r>
          </w:p>
        </w:tc>
      </w:tr>
      <w:tr w:rsidR="002F3314" w:rsidRPr="002F3314" w:rsidTr="00222D4B">
        <w:tc>
          <w:tcPr>
            <w:tcW w:w="2988" w:type="dxa"/>
            <w:vMerge w:val="restart"/>
            <w:vAlign w:val="center"/>
          </w:tcPr>
          <w:p w:rsidR="002F3314" w:rsidRPr="002F3314" w:rsidRDefault="002F3314" w:rsidP="002F3314">
            <w:pPr>
              <w:widowControl/>
              <w:spacing w:after="0"/>
            </w:pPr>
            <w:r w:rsidRPr="002F3314">
              <w:t>Промежуточные значения</w:t>
            </w:r>
          </w:p>
        </w:tc>
        <w:tc>
          <w:tcPr>
            <w:tcW w:w="917" w:type="dxa"/>
            <w:vAlign w:val="center"/>
          </w:tcPr>
          <w:p w:rsidR="002F3314" w:rsidRPr="002F3314" w:rsidRDefault="002F3314" w:rsidP="002F3314">
            <w:pPr>
              <w:widowControl/>
              <w:spacing w:after="0"/>
            </w:pPr>
          </w:p>
        </w:tc>
        <w:tc>
          <w:tcPr>
            <w:tcW w:w="960" w:type="dxa"/>
            <w:vAlign w:val="center"/>
          </w:tcPr>
          <w:p w:rsidR="002F3314" w:rsidRPr="002F3314" w:rsidRDefault="002F3314" w:rsidP="002F3314">
            <w:pPr>
              <w:widowControl/>
              <w:spacing w:after="0"/>
            </w:pPr>
          </w:p>
        </w:tc>
        <w:tc>
          <w:tcPr>
            <w:tcW w:w="960" w:type="dxa"/>
            <w:vAlign w:val="center"/>
          </w:tcPr>
          <w:p w:rsidR="002F3314" w:rsidRPr="002F3314" w:rsidRDefault="002F3314" w:rsidP="002F3314">
            <w:pPr>
              <w:widowControl/>
              <w:spacing w:after="0"/>
            </w:pPr>
          </w:p>
        </w:tc>
        <w:tc>
          <w:tcPr>
            <w:tcW w:w="960" w:type="dxa"/>
            <w:vAlign w:val="center"/>
          </w:tcPr>
          <w:p w:rsidR="002F3314" w:rsidRPr="002F3314" w:rsidRDefault="002F3314" w:rsidP="002F3314">
            <w:pPr>
              <w:widowControl/>
              <w:spacing w:after="0"/>
            </w:pPr>
          </w:p>
        </w:tc>
        <w:tc>
          <w:tcPr>
            <w:tcW w:w="1080" w:type="dxa"/>
            <w:vAlign w:val="center"/>
          </w:tcPr>
          <w:p w:rsidR="002F3314" w:rsidRPr="002F3314" w:rsidRDefault="002F3314" w:rsidP="002F3314">
            <w:pPr>
              <w:widowControl/>
              <w:spacing w:after="0"/>
            </w:pPr>
          </w:p>
        </w:tc>
        <w:tc>
          <w:tcPr>
            <w:tcW w:w="1232" w:type="dxa"/>
            <w:vAlign w:val="center"/>
          </w:tcPr>
          <w:p w:rsidR="002F3314" w:rsidRPr="002F3314" w:rsidRDefault="002F3314" w:rsidP="002F3314">
            <w:pPr>
              <w:widowControl/>
              <w:spacing w:after="0"/>
            </w:pPr>
          </w:p>
        </w:tc>
        <w:tc>
          <w:tcPr>
            <w:tcW w:w="1232" w:type="dxa"/>
            <w:vAlign w:val="center"/>
          </w:tcPr>
          <w:p w:rsidR="002F3314" w:rsidRPr="002F3314" w:rsidRDefault="002F3314" w:rsidP="002F3314">
            <w:pPr>
              <w:widowControl/>
              <w:spacing w:after="0"/>
            </w:pPr>
          </w:p>
        </w:tc>
      </w:tr>
      <w:tr w:rsidR="002F3314" w:rsidRPr="002F3314" w:rsidTr="00222D4B">
        <w:tc>
          <w:tcPr>
            <w:tcW w:w="2988" w:type="dxa"/>
            <w:vMerge/>
            <w:vAlign w:val="center"/>
          </w:tcPr>
          <w:p w:rsidR="002F3314" w:rsidRPr="002F3314" w:rsidRDefault="002F3314" w:rsidP="002F3314">
            <w:pPr>
              <w:widowControl/>
              <w:spacing w:after="0"/>
            </w:pPr>
          </w:p>
        </w:tc>
        <w:tc>
          <w:tcPr>
            <w:tcW w:w="917" w:type="dxa"/>
            <w:vAlign w:val="center"/>
          </w:tcPr>
          <w:p w:rsidR="002F3314" w:rsidRPr="002F3314" w:rsidRDefault="002F3314" w:rsidP="002F3314">
            <w:pPr>
              <w:widowControl/>
              <w:spacing w:after="0"/>
            </w:pPr>
            <w:r w:rsidRPr="002F3314">
              <w:t>…</w:t>
            </w:r>
          </w:p>
        </w:tc>
        <w:tc>
          <w:tcPr>
            <w:tcW w:w="960" w:type="dxa"/>
            <w:vAlign w:val="center"/>
          </w:tcPr>
          <w:p w:rsidR="002F3314" w:rsidRPr="002F3314" w:rsidRDefault="002F3314" w:rsidP="002F3314">
            <w:pPr>
              <w:widowControl/>
              <w:spacing w:after="0"/>
            </w:pPr>
            <w:r w:rsidRPr="002F3314">
              <w:t>…</w:t>
            </w:r>
          </w:p>
        </w:tc>
        <w:tc>
          <w:tcPr>
            <w:tcW w:w="960" w:type="dxa"/>
            <w:vAlign w:val="center"/>
          </w:tcPr>
          <w:p w:rsidR="002F3314" w:rsidRPr="002F3314" w:rsidRDefault="002F3314" w:rsidP="002F3314">
            <w:pPr>
              <w:widowControl/>
              <w:spacing w:after="0"/>
            </w:pPr>
            <w:r w:rsidRPr="002F3314">
              <w:t>…</w:t>
            </w:r>
          </w:p>
        </w:tc>
        <w:tc>
          <w:tcPr>
            <w:tcW w:w="960" w:type="dxa"/>
            <w:vAlign w:val="center"/>
          </w:tcPr>
          <w:p w:rsidR="002F3314" w:rsidRPr="002F3314" w:rsidRDefault="002F3314" w:rsidP="002F3314">
            <w:pPr>
              <w:widowControl/>
              <w:spacing w:after="0"/>
            </w:pPr>
            <w:r w:rsidRPr="002F3314">
              <w:t>…</w:t>
            </w:r>
          </w:p>
        </w:tc>
        <w:tc>
          <w:tcPr>
            <w:tcW w:w="1080" w:type="dxa"/>
            <w:vAlign w:val="center"/>
          </w:tcPr>
          <w:p w:rsidR="002F3314" w:rsidRPr="002F3314" w:rsidRDefault="002F3314" w:rsidP="002F3314">
            <w:pPr>
              <w:widowControl/>
              <w:spacing w:after="0"/>
            </w:pPr>
            <w:r w:rsidRPr="002F3314">
              <w:t>…</w:t>
            </w:r>
          </w:p>
        </w:tc>
        <w:tc>
          <w:tcPr>
            <w:tcW w:w="1232" w:type="dxa"/>
            <w:vAlign w:val="center"/>
          </w:tcPr>
          <w:p w:rsidR="002F3314" w:rsidRPr="002F3314" w:rsidRDefault="002F3314" w:rsidP="002F3314">
            <w:pPr>
              <w:widowControl/>
              <w:spacing w:after="0"/>
            </w:pPr>
            <w:r w:rsidRPr="002F3314">
              <w:t>…</w:t>
            </w:r>
          </w:p>
        </w:tc>
        <w:tc>
          <w:tcPr>
            <w:tcW w:w="1232" w:type="dxa"/>
            <w:vAlign w:val="center"/>
          </w:tcPr>
          <w:p w:rsidR="002F3314" w:rsidRPr="002F3314" w:rsidRDefault="002F3314" w:rsidP="002F3314">
            <w:pPr>
              <w:widowControl/>
              <w:spacing w:after="0"/>
            </w:pPr>
            <w:r w:rsidRPr="002F3314">
              <w:t>…</w:t>
            </w:r>
          </w:p>
        </w:tc>
      </w:tr>
      <w:tr w:rsidR="002F3314" w:rsidRPr="002F3314" w:rsidTr="00222D4B">
        <w:tc>
          <w:tcPr>
            <w:tcW w:w="2988" w:type="dxa"/>
            <w:vMerge/>
            <w:vAlign w:val="center"/>
          </w:tcPr>
          <w:p w:rsidR="002F3314" w:rsidRPr="002F3314" w:rsidRDefault="002F3314" w:rsidP="002F3314">
            <w:pPr>
              <w:widowControl/>
              <w:spacing w:after="0"/>
            </w:pPr>
          </w:p>
        </w:tc>
        <w:tc>
          <w:tcPr>
            <w:tcW w:w="917" w:type="dxa"/>
            <w:vAlign w:val="center"/>
          </w:tcPr>
          <w:p w:rsidR="002F3314" w:rsidRPr="002F3314" w:rsidRDefault="002F3314" w:rsidP="002F3314">
            <w:pPr>
              <w:widowControl/>
              <w:spacing w:after="0"/>
            </w:pPr>
          </w:p>
        </w:tc>
        <w:tc>
          <w:tcPr>
            <w:tcW w:w="960" w:type="dxa"/>
            <w:vAlign w:val="center"/>
          </w:tcPr>
          <w:p w:rsidR="002F3314" w:rsidRPr="002F3314" w:rsidRDefault="002F3314" w:rsidP="002F3314">
            <w:pPr>
              <w:widowControl/>
              <w:spacing w:after="0"/>
            </w:pPr>
          </w:p>
        </w:tc>
        <w:tc>
          <w:tcPr>
            <w:tcW w:w="960" w:type="dxa"/>
            <w:vAlign w:val="center"/>
          </w:tcPr>
          <w:p w:rsidR="002F3314" w:rsidRPr="002F3314" w:rsidRDefault="002F3314" w:rsidP="002F3314">
            <w:pPr>
              <w:widowControl/>
              <w:spacing w:after="0"/>
            </w:pPr>
          </w:p>
        </w:tc>
        <w:tc>
          <w:tcPr>
            <w:tcW w:w="960" w:type="dxa"/>
            <w:vAlign w:val="center"/>
          </w:tcPr>
          <w:p w:rsidR="002F3314" w:rsidRPr="002F3314" w:rsidRDefault="002F3314" w:rsidP="002F3314">
            <w:pPr>
              <w:widowControl/>
              <w:spacing w:after="0"/>
            </w:pPr>
          </w:p>
        </w:tc>
        <w:tc>
          <w:tcPr>
            <w:tcW w:w="1080" w:type="dxa"/>
            <w:vAlign w:val="center"/>
          </w:tcPr>
          <w:p w:rsidR="002F3314" w:rsidRPr="002F3314" w:rsidRDefault="002F3314" w:rsidP="002F3314">
            <w:pPr>
              <w:widowControl/>
              <w:spacing w:after="0"/>
            </w:pPr>
          </w:p>
        </w:tc>
        <w:tc>
          <w:tcPr>
            <w:tcW w:w="1232" w:type="dxa"/>
            <w:vAlign w:val="center"/>
          </w:tcPr>
          <w:p w:rsidR="002F3314" w:rsidRPr="002F3314" w:rsidRDefault="002F3314" w:rsidP="002F3314">
            <w:pPr>
              <w:widowControl/>
              <w:spacing w:after="0"/>
            </w:pPr>
          </w:p>
        </w:tc>
        <w:tc>
          <w:tcPr>
            <w:tcW w:w="1232" w:type="dxa"/>
            <w:vAlign w:val="center"/>
          </w:tcPr>
          <w:p w:rsidR="002F3314" w:rsidRPr="002F3314" w:rsidRDefault="002F3314" w:rsidP="002F3314">
            <w:pPr>
              <w:widowControl/>
              <w:spacing w:after="0"/>
            </w:pPr>
          </w:p>
        </w:tc>
      </w:tr>
      <w:tr w:rsidR="002F3314" w:rsidRPr="002F3314" w:rsidTr="00222D4B">
        <w:tc>
          <w:tcPr>
            <w:tcW w:w="2988" w:type="dxa"/>
            <w:vAlign w:val="center"/>
          </w:tcPr>
          <w:p w:rsidR="002F3314" w:rsidRPr="002F3314" w:rsidRDefault="002F3314" w:rsidP="002F3314">
            <w:pPr>
              <w:widowControl/>
              <w:spacing w:after="0"/>
            </w:pPr>
            <w:r w:rsidRPr="002F3314">
              <w:t xml:space="preserve">Сумма </w:t>
            </w:r>
            <w:proofErr w:type="gramStart"/>
            <w:r w:rsidRPr="002F3314">
              <w:t xml:space="preserve">( </w:t>
            </w:r>
            <w:r w:rsidRPr="002F3314">
              <w:object w:dxaOrig="460" w:dyaOrig="680">
                <v:shape id="_x0000_i1043" type="#_x0000_t75" style="width:23pt;height:34pt" o:ole="">
                  <v:imagedata r:id="rId45" o:title=""/>
                </v:shape>
                <o:OLEObject Type="Embed" ProgID="Equation.3" ShapeID="_x0000_i1043" DrawAspect="Content" ObjectID="_1612555676" r:id="rId46"/>
              </w:object>
            </w:r>
            <w:r w:rsidRPr="002F3314">
              <w:t>)</w:t>
            </w:r>
            <w:proofErr w:type="gramEnd"/>
            <w:r w:rsidRPr="002F3314">
              <w:t xml:space="preserve"> по столбцу</w:t>
            </w:r>
          </w:p>
        </w:tc>
        <w:tc>
          <w:tcPr>
            <w:tcW w:w="917" w:type="dxa"/>
            <w:vAlign w:val="center"/>
          </w:tcPr>
          <w:p w:rsidR="002F3314" w:rsidRPr="002F3314" w:rsidRDefault="002F3314" w:rsidP="002F3314">
            <w:pPr>
              <w:widowControl/>
              <w:spacing w:after="0"/>
            </w:pPr>
          </w:p>
        </w:tc>
        <w:tc>
          <w:tcPr>
            <w:tcW w:w="960" w:type="dxa"/>
            <w:vAlign w:val="center"/>
          </w:tcPr>
          <w:p w:rsidR="002F3314" w:rsidRPr="002F3314" w:rsidRDefault="002F3314" w:rsidP="002F3314">
            <w:pPr>
              <w:widowControl/>
              <w:spacing w:after="0"/>
            </w:pPr>
          </w:p>
        </w:tc>
        <w:tc>
          <w:tcPr>
            <w:tcW w:w="960" w:type="dxa"/>
            <w:vAlign w:val="center"/>
          </w:tcPr>
          <w:p w:rsidR="002F3314" w:rsidRPr="002F3314" w:rsidRDefault="002F3314" w:rsidP="002F3314">
            <w:pPr>
              <w:widowControl/>
              <w:spacing w:after="0"/>
            </w:pPr>
          </w:p>
        </w:tc>
        <w:tc>
          <w:tcPr>
            <w:tcW w:w="960" w:type="dxa"/>
            <w:vAlign w:val="center"/>
          </w:tcPr>
          <w:p w:rsidR="002F3314" w:rsidRPr="002F3314" w:rsidRDefault="002F3314" w:rsidP="002F3314">
            <w:pPr>
              <w:widowControl/>
              <w:spacing w:after="0"/>
            </w:pPr>
          </w:p>
        </w:tc>
        <w:tc>
          <w:tcPr>
            <w:tcW w:w="1080" w:type="dxa"/>
            <w:vAlign w:val="center"/>
          </w:tcPr>
          <w:p w:rsidR="002F3314" w:rsidRPr="002F3314" w:rsidRDefault="002F3314" w:rsidP="002F3314">
            <w:pPr>
              <w:widowControl/>
              <w:spacing w:after="0"/>
            </w:pPr>
          </w:p>
        </w:tc>
        <w:tc>
          <w:tcPr>
            <w:tcW w:w="1232" w:type="dxa"/>
            <w:vAlign w:val="center"/>
          </w:tcPr>
          <w:p w:rsidR="002F3314" w:rsidRPr="002F3314" w:rsidRDefault="002F3314" w:rsidP="002F3314">
            <w:pPr>
              <w:widowControl/>
              <w:spacing w:after="0"/>
            </w:pPr>
          </w:p>
        </w:tc>
        <w:tc>
          <w:tcPr>
            <w:tcW w:w="1232" w:type="dxa"/>
            <w:vAlign w:val="center"/>
          </w:tcPr>
          <w:p w:rsidR="002F3314" w:rsidRPr="002F3314" w:rsidRDefault="002F3314" w:rsidP="002F3314">
            <w:pPr>
              <w:widowControl/>
              <w:spacing w:after="0"/>
            </w:pPr>
          </w:p>
        </w:tc>
      </w:tr>
    </w:tbl>
    <w:p w:rsidR="002F3314" w:rsidRPr="002F3314" w:rsidRDefault="002F3314" w:rsidP="002F3314">
      <w:r w:rsidRPr="002F3314">
        <w:rPr>
          <w:b/>
        </w:rPr>
        <w:t xml:space="preserve">Пример 1. </w:t>
      </w:r>
      <w:r w:rsidRPr="002F3314">
        <w:t>Некоторая фирма занимается поставками различных грузов на короткие расстояния внутри города. Перед менеджером стоит задача оценить стоимость таких услуг, зависящую от затраченного на поставку времени. В качестве наиболее важного фактора, влияющего на время поставки, менеджер выбрал пройденное расстояние. Были собраны исходные данные о десяти поставках (таблица 1.15).</w:t>
      </w:r>
    </w:p>
    <w:p w:rsidR="002F3314" w:rsidRPr="002F3314" w:rsidRDefault="002F3314" w:rsidP="002F3314">
      <w:pPr>
        <w:rPr>
          <w:i/>
        </w:rPr>
      </w:pPr>
      <w:r w:rsidRPr="002F3314">
        <w:rPr>
          <w:i/>
        </w:rPr>
        <w:t xml:space="preserve">Таблица 2. </w:t>
      </w:r>
      <w:r>
        <w:rPr>
          <w:i/>
        </w:rPr>
        <w:t>Исходные данные для примера 1</w:t>
      </w:r>
    </w:p>
    <w:tbl>
      <w:tblPr>
        <w:tblStyle w:val="a4"/>
        <w:tblW w:w="5000" w:type="pct"/>
        <w:tblLook w:val="01E0" w:firstRow="1" w:lastRow="1" w:firstColumn="1" w:lastColumn="1" w:noHBand="0" w:noVBand="0"/>
      </w:tblPr>
      <w:tblGrid>
        <w:gridCol w:w="2577"/>
        <w:gridCol w:w="675"/>
        <w:gridCol w:w="677"/>
        <w:gridCol w:w="677"/>
        <w:gridCol w:w="677"/>
        <w:gridCol w:w="677"/>
        <w:gridCol w:w="677"/>
        <w:gridCol w:w="677"/>
        <w:gridCol w:w="677"/>
        <w:gridCol w:w="677"/>
        <w:gridCol w:w="677"/>
      </w:tblGrid>
      <w:tr w:rsidR="002F3314" w:rsidRPr="002F3314" w:rsidTr="00222D4B">
        <w:tc>
          <w:tcPr>
            <w:tcW w:w="2868" w:type="dxa"/>
          </w:tcPr>
          <w:p w:rsidR="002F3314" w:rsidRPr="002F3314" w:rsidRDefault="002F3314" w:rsidP="002F3314">
            <w:pPr>
              <w:widowControl/>
              <w:spacing w:after="0"/>
            </w:pPr>
            <w:r w:rsidRPr="002F3314">
              <w:t>Расстояние, миль</w:t>
            </w:r>
          </w:p>
        </w:tc>
        <w:tc>
          <w:tcPr>
            <w:tcW w:w="718" w:type="dxa"/>
          </w:tcPr>
          <w:p w:rsidR="002F3314" w:rsidRPr="002F3314" w:rsidRDefault="002F3314" w:rsidP="002F3314">
            <w:pPr>
              <w:widowControl/>
              <w:spacing w:after="0"/>
            </w:pPr>
            <w:r w:rsidRPr="002F3314">
              <w:t>3,5</w:t>
            </w:r>
          </w:p>
        </w:tc>
        <w:tc>
          <w:tcPr>
            <w:tcW w:w="720" w:type="dxa"/>
          </w:tcPr>
          <w:p w:rsidR="002F3314" w:rsidRPr="002F3314" w:rsidRDefault="002F3314" w:rsidP="002F3314">
            <w:pPr>
              <w:widowControl/>
              <w:spacing w:after="0"/>
            </w:pPr>
            <w:r w:rsidRPr="002F3314">
              <w:t>2,4</w:t>
            </w:r>
          </w:p>
        </w:tc>
        <w:tc>
          <w:tcPr>
            <w:tcW w:w="720" w:type="dxa"/>
          </w:tcPr>
          <w:p w:rsidR="002F3314" w:rsidRPr="002F3314" w:rsidRDefault="002F3314" w:rsidP="002F3314">
            <w:pPr>
              <w:widowControl/>
              <w:spacing w:after="0"/>
            </w:pPr>
            <w:r w:rsidRPr="002F3314">
              <w:t>4,9</w:t>
            </w:r>
          </w:p>
        </w:tc>
        <w:tc>
          <w:tcPr>
            <w:tcW w:w="720" w:type="dxa"/>
          </w:tcPr>
          <w:p w:rsidR="002F3314" w:rsidRPr="002F3314" w:rsidRDefault="002F3314" w:rsidP="002F3314">
            <w:pPr>
              <w:widowControl/>
              <w:spacing w:after="0"/>
            </w:pPr>
            <w:r w:rsidRPr="002F3314">
              <w:t>4,2</w:t>
            </w:r>
          </w:p>
        </w:tc>
        <w:tc>
          <w:tcPr>
            <w:tcW w:w="720" w:type="dxa"/>
          </w:tcPr>
          <w:p w:rsidR="002F3314" w:rsidRPr="002F3314" w:rsidRDefault="002F3314" w:rsidP="002F3314">
            <w:pPr>
              <w:widowControl/>
              <w:spacing w:after="0"/>
            </w:pPr>
            <w:r w:rsidRPr="002F3314">
              <w:t>3,0</w:t>
            </w:r>
          </w:p>
        </w:tc>
        <w:tc>
          <w:tcPr>
            <w:tcW w:w="720" w:type="dxa"/>
          </w:tcPr>
          <w:p w:rsidR="002F3314" w:rsidRPr="002F3314" w:rsidRDefault="002F3314" w:rsidP="002F3314">
            <w:pPr>
              <w:widowControl/>
              <w:spacing w:after="0"/>
            </w:pPr>
            <w:r w:rsidRPr="002F3314">
              <w:t>1,3</w:t>
            </w:r>
          </w:p>
        </w:tc>
        <w:tc>
          <w:tcPr>
            <w:tcW w:w="720" w:type="dxa"/>
          </w:tcPr>
          <w:p w:rsidR="002F3314" w:rsidRPr="002F3314" w:rsidRDefault="002F3314" w:rsidP="002F3314">
            <w:pPr>
              <w:widowControl/>
              <w:spacing w:after="0"/>
            </w:pPr>
            <w:r w:rsidRPr="002F3314">
              <w:t>1,0</w:t>
            </w:r>
          </w:p>
        </w:tc>
        <w:tc>
          <w:tcPr>
            <w:tcW w:w="720" w:type="dxa"/>
          </w:tcPr>
          <w:p w:rsidR="002F3314" w:rsidRPr="002F3314" w:rsidRDefault="002F3314" w:rsidP="002F3314">
            <w:pPr>
              <w:widowControl/>
              <w:spacing w:after="0"/>
            </w:pPr>
            <w:r w:rsidRPr="002F3314">
              <w:t>3,0</w:t>
            </w:r>
          </w:p>
        </w:tc>
        <w:tc>
          <w:tcPr>
            <w:tcW w:w="720" w:type="dxa"/>
          </w:tcPr>
          <w:p w:rsidR="002F3314" w:rsidRPr="002F3314" w:rsidRDefault="002F3314" w:rsidP="002F3314">
            <w:pPr>
              <w:widowControl/>
              <w:spacing w:after="0"/>
            </w:pPr>
            <w:r w:rsidRPr="002F3314">
              <w:t>1,5</w:t>
            </w:r>
          </w:p>
        </w:tc>
        <w:tc>
          <w:tcPr>
            <w:tcW w:w="720" w:type="dxa"/>
          </w:tcPr>
          <w:p w:rsidR="002F3314" w:rsidRPr="002F3314" w:rsidRDefault="002F3314" w:rsidP="002F3314">
            <w:pPr>
              <w:widowControl/>
              <w:spacing w:after="0"/>
            </w:pPr>
            <w:r w:rsidRPr="002F3314">
              <w:t>4,1</w:t>
            </w:r>
          </w:p>
        </w:tc>
      </w:tr>
      <w:tr w:rsidR="002F3314" w:rsidRPr="002F3314" w:rsidTr="00222D4B">
        <w:tc>
          <w:tcPr>
            <w:tcW w:w="2868" w:type="dxa"/>
          </w:tcPr>
          <w:p w:rsidR="002F3314" w:rsidRPr="002F3314" w:rsidRDefault="002F3314" w:rsidP="002F3314">
            <w:pPr>
              <w:widowControl/>
              <w:spacing w:after="0"/>
            </w:pPr>
            <w:r w:rsidRPr="002F3314">
              <w:t>Время, мин</w:t>
            </w:r>
          </w:p>
        </w:tc>
        <w:tc>
          <w:tcPr>
            <w:tcW w:w="718" w:type="dxa"/>
          </w:tcPr>
          <w:p w:rsidR="002F3314" w:rsidRPr="002F3314" w:rsidRDefault="002F3314" w:rsidP="002F3314">
            <w:pPr>
              <w:widowControl/>
              <w:spacing w:after="0"/>
            </w:pPr>
            <w:r w:rsidRPr="002F3314">
              <w:t>16</w:t>
            </w:r>
          </w:p>
        </w:tc>
        <w:tc>
          <w:tcPr>
            <w:tcW w:w="720" w:type="dxa"/>
          </w:tcPr>
          <w:p w:rsidR="002F3314" w:rsidRPr="002F3314" w:rsidRDefault="002F3314" w:rsidP="002F3314">
            <w:pPr>
              <w:widowControl/>
              <w:spacing w:after="0"/>
            </w:pPr>
            <w:r w:rsidRPr="002F3314">
              <w:t>13</w:t>
            </w:r>
          </w:p>
        </w:tc>
        <w:tc>
          <w:tcPr>
            <w:tcW w:w="720" w:type="dxa"/>
          </w:tcPr>
          <w:p w:rsidR="002F3314" w:rsidRPr="002F3314" w:rsidRDefault="002F3314" w:rsidP="002F3314">
            <w:pPr>
              <w:widowControl/>
              <w:spacing w:after="0"/>
            </w:pPr>
            <w:r w:rsidRPr="002F3314">
              <w:t>19</w:t>
            </w:r>
          </w:p>
        </w:tc>
        <w:tc>
          <w:tcPr>
            <w:tcW w:w="720" w:type="dxa"/>
          </w:tcPr>
          <w:p w:rsidR="002F3314" w:rsidRPr="002F3314" w:rsidRDefault="002F3314" w:rsidP="002F3314">
            <w:pPr>
              <w:widowControl/>
              <w:spacing w:after="0"/>
            </w:pPr>
            <w:r w:rsidRPr="002F3314">
              <w:t>18</w:t>
            </w:r>
          </w:p>
        </w:tc>
        <w:tc>
          <w:tcPr>
            <w:tcW w:w="720" w:type="dxa"/>
          </w:tcPr>
          <w:p w:rsidR="002F3314" w:rsidRPr="002F3314" w:rsidRDefault="002F3314" w:rsidP="002F3314">
            <w:pPr>
              <w:widowControl/>
              <w:spacing w:after="0"/>
            </w:pPr>
            <w:r w:rsidRPr="002F3314">
              <w:t>12</w:t>
            </w:r>
          </w:p>
        </w:tc>
        <w:tc>
          <w:tcPr>
            <w:tcW w:w="720" w:type="dxa"/>
          </w:tcPr>
          <w:p w:rsidR="002F3314" w:rsidRPr="002F3314" w:rsidRDefault="002F3314" w:rsidP="002F3314">
            <w:pPr>
              <w:widowControl/>
              <w:spacing w:after="0"/>
            </w:pPr>
            <w:r w:rsidRPr="002F3314">
              <w:t>11</w:t>
            </w:r>
          </w:p>
        </w:tc>
        <w:tc>
          <w:tcPr>
            <w:tcW w:w="720" w:type="dxa"/>
          </w:tcPr>
          <w:p w:rsidR="002F3314" w:rsidRPr="002F3314" w:rsidRDefault="002F3314" w:rsidP="002F3314">
            <w:pPr>
              <w:widowControl/>
              <w:spacing w:after="0"/>
            </w:pPr>
            <w:r w:rsidRPr="002F3314">
              <w:t>8</w:t>
            </w:r>
          </w:p>
        </w:tc>
        <w:tc>
          <w:tcPr>
            <w:tcW w:w="720" w:type="dxa"/>
          </w:tcPr>
          <w:p w:rsidR="002F3314" w:rsidRPr="002F3314" w:rsidRDefault="002F3314" w:rsidP="002F3314">
            <w:pPr>
              <w:widowControl/>
              <w:spacing w:after="0"/>
            </w:pPr>
            <w:r w:rsidRPr="002F3314">
              <w:t>14</w:t>
            </w:r>
          </w:p>
        </w:tc>
        <w:tc>
          <w:tcPr>
            <w:tcW w:w="720" w:type="dxa"/>
          </w:tcPr>
          <w:p w:rsidR="002F3314" w:rsidRPr="002F3314" w:rsidRDefault="002F3314" w:rsidP="002F3314">
            <w:pPr>
              <w:widowControl/>
              <w:spacing w:after="0"/>
            </w:pPr>
            <w:r w:rsidRPr="002F3314">
              <w:t>9</w:t>
            </w:r>
          </w:p>
        </w:tc>
        <w:tc>
          <w:tcPr>
            <w:tcW w:w="720" w:type="dxa"/>
          </w:tcPr>
          <w:p w:rsidR="002F3314" w:rsidRPr="002F3314" w:rsidRDefault="002F3314" w:rsidP="002F3314">
            <w:pPr>
              <w:widowControl/>
              <w:spacing w:after="0"/>
            </w:pPr>
            <w:r w:rsidRPr="002F3314">
              <w:t>16</w:t>
            </w:r>
          </w:p>
        </w:tc>
      </w:tr>
    </w:tbl>
    <w:p w:rsidR="002F3314" w:rsidRPr="002F3314" w:rsidRDefault="002F3314" w:rsidP="002F3314">
      <w:r w:rsidRPr="002F3314">
        <w:t xml:space="preserve">Необходимо построить график исходных данных, определить по нему характер зависимости между расстоянием и затраченным временем, проанализировать применимость метода наименьших квадратов, построить уравнение регрессии, проанализировать силу регрессионной связи и сделать прогноз времени поездки на </w:t>
      </w:r>
      <w:smartTag w:uri="urn:schemas-microsoft-com:office:smarttags" w:element="metricconverter">
        <w:smartTagPr>
          <w:attr w:name="ProductID" w:val="2 мили"/>
        </w:smartTagPr>
        <w:r w:rsidRPr="002F3314">
          <w:t>2 мили</w:t>
        </w:r>
      </w:smartTag>
      <w:r w:rsidRPr="002F3314">
        <w:t>.</w:t>
      </w:r>
    </w:p>
    <w:p w:rsidR="002F3314" w:rsidRPr="002F3314" w:rsidRDefault="002F3314" w:rsidP="002F3314">
      <w:r w:rsidRPr="002F3314">
        <w:rPr>
          <w:b/>
          <w:i/>
        </w:rPr>
        <w:t xml:space="preserve">Решение. </w:t>
      </w:r>
      <w:r>
        <w:t>На рисунке 4.</w:t>
      </w:r>
      <w:r w:rsidRPr="002F3314">
        <w:t xml:space="preserve"> построены исходные данные по десяти поездкам.</w:t>
      </w:r>
    </w:p>
    <w:p w:rsidR="002F3314" w:rsidRPr="002F3314" w:rsidRDefault="002F3314" w:rsidP="002F3314">
      <w:r w:rsidRPr="002F3314">
        <w:t>Помимо расстояния на время поставки влияют пробки на дорогах, время суток, дорожные работы, квалификация водителя, вид транспорта. Построенные точки не находятся точно на линии, что обусловлено описанными выше факторами. Но эти точки собраны вокруг прямой линии, поэтому можно предположить линейную связь между параметрами. Все исходные точки равномерно распределены вдоль предполагаемой прямой линии, что позволяет применить метод наименьших квадратов.</w:t>
      </w:r>
    </w:p>
    <w:p w:rsidR="002F3314" w:rsidRPr="002F3314" w:rsidRDefault="002F3314" w:rsidP="002F3314">
      <w:r w:rsidRPr="002F3314">
        <w:t>Вычислим суммы, необходимые для расчета коэффициентов линейной регрессии, коэффициента дет</w:t>
      </w:r>
      <w:r>
        <w:t>ерминации с помощью таблицы 3</w:t>
      </w:r>
      <w:r w:rsidRPr="002F3314">
        <w:t>.</w:t>
      </w:r>
    </w:p>
    <w:p w:rsidR="002F3314" w:rsidRPr="002F3314" w:rsidRDefault="002F3314" w:rsidP="002F3314">
      <w:r w:rsidRPr="002F3314">
        <w:rPr>
          <w:noProof/>
        </w:rPr>
        <w:lastRenderedPageBreak/>
        <w:drawing>
          <wp:inline distT="0" distB="0" distL="0" distR="0">
            <wp:extent cx="3924300" cy="3504205"/>
            <wp:effectExtent l="0" t="0" r="0" b="1270"/>
            <wp:docPr id="2" name="Рисунок 2" descr="Изображение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Изображение 1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49154" cy="3526399"/>
                    </a:xfrm>
                    <a:prstGeom prst="rect">
                      <a:avLst/>
                    </a:prstGeom>
                    <a:noFill/>
                    <a:ln>
                      <a:noFill/>
                    </a:ln>
                  </pic:spPr>
                </pic:pic>
              </a:graphicData>
            </a:graphic>
          </wp:inline>
        </w:drawing>
      </w:r>
    </w:p>
    <w:p w:rsidR="002F3314" w:rsidRPr="002F3314" w:rsidRDefault="002F3314" w:rsidP="002F3314">
      <w:pPr>
        <w:rPr>
          <w:i/>
        </w:rPr>
      </w:pPr>
      <w:r>
        <w:rPr>
          <w:i/>
        </w:rPr>
        <w:t xml:space="preserve">Рисунок </w:t>
      </w:r>
      <w:r w:rsidRPr="002F3314">
        <w:rPr>
          <w:i/>
        </w:rPr>
        <w:t>4 – График</w:t>
      </w:r>
      <w:r>
        <w:rPr>
          <w:i/>
        </w:rPr>
        <w:t xml:space="preserve"> исходных данных для примера 1</w:t>
      </w:r>
    </w:p>
    <w:p w:rsidR="002F3314" w:rsidRPr="002F3314" w:rsidRDefault="002F3314" w:rsidP="002F3314"/>
    <w:p w:rsidR="002F3314" w:rsidRPr="002F3314" w:rsidRDefault="002F3314" w:rsidP="002F3314">
      <w:pPr>
        <w:rPr>
          <w:i/>
        </w:rPr>
      </w:pPr>
      <w:r w:rsidRPr="002F3314">
        <w:rPr>
          <w:i/>
        </w:rPr>
        <w:t>Таблица 3. Вспомог</w:t>
      </w:r>
      <w:r>
        <w:rPr>
          <w:i/>
        </w:rPr>
        <w:t>ательная таблица для примера 1</w:t>
      </w:r>
    </w:p>
    <w:tbl>
      <w:tblPr>
        <w:tblStyle w:val="a4"/>
        <w:tblW w:w="0" w:type="auto"/>
        <w:tblLook w:val="01E0" w:firstRow="1" w:lastRow="1" w:firstColumn="1" w:lastColumn="1" w:noHBand="0" w:noVBand="0"/>
      </w:tblPr>
      <w:tblGrid>
        <w:gridCol w:w="1312"/>
        <w:gridCol w:w="1303"/>
        <w:gridCol w:w="1332"/>
        <w:gridCol w:w="1350"/>
        <w:gridCol w:w="1312"/>
        <w:gridCol w:w="1373"/>
        <w:gridCol w:w="1363"/>
      </w:tblGrid>
      <w:tr w:rsidR="002F3314" w:rsidRPr="002F3314" w:rsidTr="002F3314">
        <w:tc>
          <w:tcPr>
            <w:tcW w:w="1312" w:type="dxa"/>
            <w:vAlign w:val="center"/>
          </w:tcPr>
          <w:p w:rsidR="002F3314" w:rsidRPr="002F3314" w:rsidRDefault="002F3314" w:rsidP="002F3314">
            <w:pPr>
              <w:widowControl/>
              <w:spacing w:after="0"/>
            </w:pPr>
            <w:r w:rsidRPr="002F3314">
              <w:object w:dxaOrig="240" w:dyaOrig="360">
                <v:shape id="_x0000_i1044" type="#_x0000_t75" style="width:12pt;height:18pt" o:ole="">
                  <v:imagedata r:id="rId31" o:title=""/>
                </v:shape>
                <o:OLEObject Type="Embed" ProgID="Equation.3" ShapeID="_x0000_i1044" DrawAspect="Content" ObjectID="_1612555677" r:id="rId48"/>
              </w:object>
            </w:r>
          </w:p>
        </w:tc>
        <w:tc>
          <w:tcPr>
            <w:tcW w:w="1303" w:type="dxa"/>
            <w:vAlign w:val="center"/>
          </w:tcPr>
          <w:p w:rsidR="002F3314" w:rsidRPr="002F3314" w:rsidRDefault="002F3314" w:rsidP="002F3314">
            <w:pPr>
              <w:widowControl/>
              <w:spacing w:after="0"/>
            </w:pPr>
            <w:r w:rsidRPr="002F3314">
              <w:object w:dxaOrig="260" w:dyaOrig="360">
                <v:shape id="_x0000_i1045" type="#_x0000_t75" style="width:13pt;height:18pt" o:ole="">
                  <v:imagedata r:id="rId33" o:title=""/>
                </v:shape>
                <o:OLEObject Type="Embed" ProgID="Equation.3" ShapeID="_x0000_i1045" DrawAspect="Content" ObjectID="_1612555678" r:id="rId49"/>
              </w:object>
            </w:r>
          </w:p>
        </w:tc>
        <w:tc>
          <w:tcPr>
            <w:tcW w:w="1332" w:type="dxa"/>
            <w:vAlign w:val="center"/>
          </w:tcPr>
          <w:p w:rsidR="002F3314" w:rsidRPr="002F3314" w:rsidRDefault="002F3314" w:rsidP="002F3314">
            <w:pPr>
              <w:widowControl/>
              <w:spacing w:after="0"/>
            </w:pPr>
            <w:r w:rsidRPr="002F3314">
              <w:object w:dxaOrig="279" w:dyaOrig="380">
                <v:shape id="_x0000_i1046" type="#_x0000_t75" style="width:14pt;height:19pt" o:ole="">
                  <v:imagedata r:id="rId35" o:title=""/>
                </v:shape>
                <o:OLEObject Type="Embed" ProgID="Equation.3" ShapeID="_x0000_i1046" DrawAspect="Content" ObjectID="_1612555679" r:id="rId50"/>
              </w:object>
            </w:r>
          </w:p>
        </w:tc>
        <w:tc>
          <w:tcPr>
            <w:tcW w:w="1350" w:type="dxa"/>
            <w:vAlign w:val="center"/>
          </w:tcPr>
          <w:p w:rsidR="002F3314" w:rsidRPr="002F3314" w:rsidRDefault="002F3314" w:rsidP="002F3314">
            <w:pPr>
              <w:widowControl/>
              <w:spacing w:after="0"/>
            </w:pPr>
            <w:r w:rsidRPr="002F3314">
              <w:object w:dxaOrig="440" w:dyaOrig="360">
                <v:shape id="_x0000_i1047" type="#_x0000_t75" style="width:22pt;height:18pt" o:ole="">
                  <v:imagedata r:id="rId37" o:title=""/>
                </v:shape>
                <o:OLEObject Type="Embed" ProgID="Equation.3" ShapeID="_x0000_i1047" DrawAspect="Content" ObjectID="_1612555680" r:id="rId51"/>
              </w:object>
            </w:r>
          </w:p>
        </w:tc>
        <w:tc>
          <w:tcPr>
            <w:tcW w:w="1312" w:type="dxa"/>
            <w:vAlign w:val="center"/>
          </w:tcPr>
          <w:p w:rsidR="002F3314" w:rsidRPr="002F3314" w:rsidRDefault="002F3314" w:rsidP="002F3314">
            <w:pPr>
              <w:widowControl/>
              <w:spacing w:after="0"/>
            </w:pPr>
            <w:r w:rsidRPr="002F3314">
              <w:object w:dxaOrig="320" w:dyaOrig="380">
                <v:shape id="_x0000_i1048" type="#_x0000_t75" style="width:16pt;height:19pt" o:ole="">
                  <v:imagedata r:id="rId39" o:title=""/>
                </v:shape>
                <o:OLEObject Type="Embed" ProgID="Equation.3" ShapeID="_x0000_i1048" DrawAspect="Content" ObjectID="_1612555681" r:id="rId52"/>
              </w:object>
            </w:r>
          </w:p>
        </w:tc>
        <w:tc>
          <w:tcPr>
            <w:tcW w:w="1373" w:type="dxa"/>
            <w:vAlign w:val="center"/>
          </w:tcPr>
          <w:p w:rsidR="002F3314" w:rsidRPr="002F3314" w:rsidRDefault="002F3314" w:rsidP="002F3314">
            <w:pPr>
              <w:widowControl/>
              <w:spacing w:after="0"/>
            </w:pPr>
            <w:r w:rsidRPr="002F3314">
              <w:object w:dxaOrig="980" w:dyaOrig="400">
                <v:shape id="_x0000_i1049" type="#_x0000_t75" style="width:49pt;height:20pt" o:ole="">
                  <v:imagedata r:id="rId41" o:title=""/>
                </v:shape>
                <o:OLEObject Type="Embed" ProgID="Equation.3" ShapeID="_x0000_i1049" DrawAspect="Content" ObjectID="_1612555682" r:id="rId53"/>
              </w:object>
            </w:r>
          </w:p>
        </w:tc>
        <w:tc>
          <w:tcPr>
            <w:tcW w:w="1363" w:type="dxa"/>
            <w:vAlign w:val="center"/>
          </w:tcPr>
          <w:p w:rsidR="002F3314" w:rsidRPr="002F3314" w:rsidRDefault="002F3314" w:rsidP="002F3314">
            <w:pPr>
              <w:widowControl/>
              <w:spacing w:after="0"/>
            </w:pPr>
            <w:r w:rsidRPr="002F3314">
              <w:object w:dxaOrig="920" w:dyaOrig="400">
                <v:shape id="_x0000_i1050" type="#_x0000_t75" style="width:46pt;height:20pt" o:ole="">
                  <v:imagedata r:id="rId43" o:title=""/>
                </v:shape>
                <o:OLEObject Type="Embed" ProgID="Equation.3" ShapeID="_x0000_i1050" DrawAspect="Content" ObjectID="_1612555683" r:id="rId54"/>
              </w:object>
            </w:r>
          </w:p>
        </w:tc>
      </w:tr>
      <w:tr w:rsidR="002F3314" w:rsidRPr="002F3314" w:rsidTr="002F3314">
        <w:tc>
          <w:tcPr>
            <w:tcW w:w="1312" w:type="dxa"/>
          </w:tcPr>
          <w:p w:rsidR="002F3314" w:rsidRPr="002F3314" w:rsidRDefault="002F3314" w:rsidP="002F3314">
            <w:pPr>
              <w:widowControl/>
              <w:spacing w:after="0"/>
            </w:pPr>
            <w:r w:rsidRPr="002F3314">
              <w:t>3,5</w:t>
            </w:r>
          </w:p>
        </w:tc>
        <w:tc>
          <w:tcPr>
            <w:tcW w:w="1303" w:type="dxa"/>
          </w:tcPr>
          <w:p w:rsidR="002F3314" w:rsidRPr="002F3314" w:rsidRDefault="002F3314" w:rsidP="002F3314">
            <w:pPr>
              <w:widowControl/>
              <w:spacing w:after="0"/>
            </w:pPr>
            <w:r w:rsidRPr="002F3314">
              <w:t>16</w:t>
            </w:r>
          </w:p>
        </w:tc>
        <w:tc>
          <w:tcPr>
            <w:tcW w:w="1332" w:type="dxa"/>
          </w:tcPr>
          <w:p w:rsidR="002F3314" w:rsidRPr="002F3314" w:rsidRDefault="002F3314" w:rsidP="002F3314">
            <w:pPr>
              <w:widowControl/>
              <w:spacing w:after="0"/>
            </w:pPr>
            <w:r w:rsidRPr="002F3314">
              <w:t>12,25</w:t>
            </w:r>
          </w:p>
        </w:tc>
        <w:tc>
          <w:tcPr>
            <w:tcW w:w="1350" w:type="dxa"/>
          </w:tcPr>
          <w:p w:rsidR="002F3314" w:rsidRPr="002F3314" w:rsidRDefault="002F3314" w:rsidP="002F3314">
            <w:pPr>
              <w:widowControl/>
              <w:spacing w:after="0"/>
            </w:pPr>
            <w:r w:rsidRPr="002F3314">
              <w:t>56,00</w:t>
            </w:r>
          </w:p>
        </w:tc>
        <w:tc>
          <w:tcPr>
            <w:tcW w:w="1312" w:type="dxa"/>
          </w:tcPr>
          <w:p w:rsidR="002F3314" w:rsidRPr="002F3314" w:rsidRDefault="002F3314" w:rsidP="002F3314">
            <w:pPr>
              <w:widowControl/>
              <w:spacing w:after="0"/>
            </w:pPr>
            <w:r w:rsidRPr="002F3314">
              <w:t>15,223</w:t>
            </w:r>
          </w:p>
        </w:tc>
        <w:tc>
          <w:tcPr>
            <w:tcW w:w="1373" w:type="dxa"/>
          </w:tcPr>
          <w:p w:rsidR="002F3314" w:rsidRPr="002F3314" w:rsidRDefault="002F3314" w:rsidP="002F3314">
            <w:pPr>
              <w:widowControl/>
              <w:spacing w:after="0"/>
            </w:pPr>
            <w:r w:rsidRPr="002F3314">
              <w:t>2,634129</w:t>
            </w:r>
          </w:p>
        </w:tc>
        <w:tc>
          <w:tcPr>
            <w:tcW w:w="1363" w:type="dxa"/>
          </w:tcPr>
          <w:p w:rsidR="002F3314" w:rsidRPr="002F3314" w:rsidRDefault="002F3314" w:rsidP="002F3314">
            <w:pPr>
              <w:widowControl/>
              <w:spacing w:after="0"/>
            </w:pPr>
            <w:r w:rsidRPr="002F3314">
              <w:t>5,76</w:t>
            </w:r>
          </w:p>
        </w:tc>
      </w:tr>
      <w:tr w:rsidR="002F3314" w:rsidRPr="002F3314" w:rsidTr="002F3314">
        <w:tc>
          <w:tcPr>
            <w:tcW w:w="1312" w:type="dxa"/>
          </w:tcPr>
          <w:p w:rsidR="002F3314" w:rsidRPr="002F3314" w:rsidRDefault="002F3314" w:rsidP="002F3314">
            <w:pPr>
              <w:widowControl/>
              <w:spacing w:after="0"/>
            </w:pPr>
            <w:r w:rsidRPr="002F3314">
              <w:t>2,4</w:t>
            </w:r>
          </w:p>
        </w:tc>
        <w:tc>
          <w:tcPr>
            <w:tcW w:w="1303" w:type="dxa"/>
          </w:tcPr>
          <w:p w:rsidR="002F3314" w:rsidRPr="002F3314" w:rsidRDefault="002F3314" w:rsidP="002F3314">
            <w:pPr>
              <w:widowControl/>
              <w:spacing w:after="0"/>
            </w:pPr>
            <w:r w:rsidRPr="002F3314">
              <w:t>13</w:t>
            </w:r>
          </w:p>
        </w:tc>
        <w:tc>
          <w:tcPr>
            <w:tcW w:w="1332" w:type="dxa"/>
          </w:tcPr>
          <w:p w:rsidR="002F3314" w:rsidRPr="002F3314" w:rsidRDefault="002F3314" w:rsidP="002F3314">
            <w:pPr>
              <w:widowControl/>
              <w:spacing w:after="0"/>
            </w:pPr>
            <w:r w:rsidRPr="002F3314">
              <w:t>5,76</w:t>
            </w:r>
          </w:p>
        </w:tc>
        <w:tc>
          <w:tcPr>
            <w:tcW w:w="1350" w:type="dxa"/>
          </w:tcPr>
          <w:p w:rsidR="002F3314" w:rsidRPr="002F3314" w:rsidRDefault="002F3314" w:rsidP="002F3314">
            <w:pPr>
              <w:widowControl/>
              <w:spacing w:after="0"/>
            </w:pPr>
            <w:r w:rsidRPr="002F3314">
              <w:t>31,2</w:t>
            </w:r>
          </w:p>
        </w:tc>
        <w:tc>
          <w:tcPr>
            <w:tcW w:w="1312" w:type="dxa"/>
          </w:tcPr>
          <w:p w:rsidR="002F3314" w:rsidRPr="002F3314" w:rsidRDefault="002F3314" w:rsidP="002F3314">
            <w:pPr>
              <w:widowControl/>
              <w:spacing w:after="0"/>
            </w:pPr>
            <w:r w:rsidRPr="002F3314">
              <w:t>12,297</w:t>
            </w:r>
          </w:p>
        </w:tc>
        <w:tc>
          <w:tcPr>
            <w:tcW w:w="1373" w:type="dxa"/>
          </w:tcPr>
          <w:p w:rsidR="002F3314" w:rsidRPr="002F3314" w:rsidRDefault="002F3314" w:rsidP="002F3314">
            <w:pPr>
              <w:widowControl/>
              <w:spacing w:after="0"/>
            </w:pPr>
            <w:r w:rsidRPr="002F3314">
              <w:t>1,697809</w:t>
            </w:r>
          </w:p>
        </w:tc>
        <w:tc>
          <w:tcPr>
            <w:tcW w:w="1363" w:type="dxa"/>
          </w:tcPr>
          <w:p w:rsidR="002F3314" w:rsidRPr="002F3314" w:rsidRDefault="002F3314" w:rsidP="002F3314">
            <w:pPr>
              <w:widowControl/>
              <w:spacing w:after="0"/>
            </w:pPr>
            <w:r w:rsidRPr="002F3314">
              <w:t>0,36</w:t>
            </w:r>
          </w:p>
        </w:tc>
      </w:tr>
      <w:tr w:rsidR="002F3314" w:rsidRPr="002F3314" w:rsidTr="002F3314">
        <w:tc>
          <w:tcPr>
            <w:tcW w:w="1312" w:type="dxa"/>
          </w:tcPr>
          <w:p w:rsidR="002F3314" w:rsidRPr="002F3314" w:rsidRDefault="002F3314" w:rsidP="002F3314">
            <w:pPr>
              <w:widowControl/>
              <w:spacing w:after="0"/>
            </w:pPr>
            <w:r w:rsidRPr="002F3314">
              <w:t>4,9</w:t>
            </w:r>
          </w:p>
        </w:tc>
        <w:tc>
          <w:tcPr>
            <w:tcW w:w="1303" w:type="dxa"/>
          </w:tcPr>
          <w:p w:rsidR="002F3314" w:rsidRPr="002F3314" w:rsidRDefault="002F3314" w:rsidP="002F3314">
            <w:pPr>
              <w:widowControl/>
              <w:spacing w:after="0"/>
            </w:pPr>
            <w:r w:rsidRPr="002F3314">
              <w:t>19</w:t>
            </w:r>
          </w:p>
        </w:tc>
        <w:tc>
          <w:tcPr>
            <w:tcW w:w="1332" w:type="dxa"/>
          </w:tcPr>
          <w:p w:rsidR="002F3314" w:rsidRPr="002F3314" w:rsidRDefault="002F3314" w:rsidP="002F3314">
            <w:pPr>
              <w:widowControl/>
              <w:spacing w:after="0"/>
            </w:pPr>
            <w:r w:rsidRPr="002F3314">
              <w:t>24,01</w:t>
            </w:r>
          </w:p>
        </w:tc>
        <w:tc>
          <w:tcPr>
            <w:tcW w:w="1350" w:type="dxa"/>
          </w:tcPr>
          <w:p w:rsidR="002F3314" w:rsidRPr="002F3314" w:rsidRDefault="002F3314" w:rsidP="002F3314">
            <w:pPr>
              <w:widowControl/>
              <w:spacing w:after="0"/>
            </w:pPr>
            <w:r w:rsidRPr="002F3314">
              <w:t>93,1</w:t>
            </w:r>
          </w:p>
        </w:tc>
        <w:tc>
          <w:tcPr>
            <w:tcW w:w="1312" w:type="dxa"/>
          </w:tcPr>
          <w:p w:rsidR="002F3314" w:rsidRPr="002F3314" w:rsidRDefault="002F3314" w:rsidP="002F3314">
            <w:pPr>
              <w:widowControl/>
              <w:spacing w:after="0"/>
            </w:pPr>
            <w:r w:rsidRPr="002F3314">
              <w:t>18,947</w:t>
            </w:r>
          </w:p>
        </w:tc>
        <w:tc>
          <w:tcPr>
            <w:tcW w:w="1373" w:type="dxa"/>
          </w:tcPr>
          <w:p w:rsidR="002F3314" w:rsidRPr="002F3314" w:rsidRDefault="002F3314" w:rsidP="002F3314">
            <w:pPr>
              <w:widowControl/>
              <w:spacing w:after="0"/>
            </w:pPr>
            <w:r w:rsidRPr="002F3314">
              <w:t>28,59041</w:t>
            </w:r>
          </w:p>
        </w:tc>
        <w:tc>
          <w:tcPr>
            <w:tcW w:w="1363" w:type="dxa"/>
          </w:tcPr>
          <w:p w:rsidR="002F3314" w:rsidRPr="002F3314" w:rsidRDefault="002F3314" w:rsidP="002F3314">
            <w:pPr>
              <w:widowControl/>
              <w:spacing w:after="0"/>
            </w:pPr>
            <w:r w:rsidRPr="002F3314">
              <w:t>29,16</w:t>
            </w:r>
          </w:p>
        </w:tc>
      </w:tr>
      <w:tr w:rsidR="002F3314" w:rsidRPr="002F3314" w:rsidTr="002F3314">
        <w:tc>
          <w:tcPr>
            <w:tcW w:w="1312" w:type="dxa"/>
          </w:tcPr>
          <w:p w:rsidR="002F3314" w:rsidRPr="002F3314" w:rsidRDefault="002F3314" w:rsidP="002F3314">
            <w:pPr>
              <w:widowControl/>
              <w:spacing w:after="0"/>
            </w:pPr>
            <w:r w:rsidRPr="002F3314">
              <w:t>4,2</w:t>
            </w:r>
          </w:p>
        </w:tc>
        <w:tc>
          <w:tcPr>
            <w:tcW w:w="1303" w:type="dxa"/>
          </w:tcPr>
          <w:p w:rsidR="002F3314" w:rsidRPr="002F3314" w:rsidRDefault="002F3314" w:rsidP="002F3314">
            <w:pPr>
              <w:widowControl/>
              <w:spacing w:after="0"/>
            </w:pPr>
            <w:r w:rsidRPr="002F3314">
              <w:t>18</w:t>
            </w:r>
          </w:p>
        </w:tc>
        <w:tc>
          <w:tcPr>
            <w:tcW w:w="1332" w:type="dxa"/>
          </w:tcPr>
          <w:p w:rsidR="002F3314" w:rsidRPr="002F3314" w:rsidRDefault="002F3314" w:rsidP="002F3314">
            <w:pPr>
              <w:widowControl/>
              <w:spacing w:after="0"/>
            </w:pPr>
            <w:r w:rsidRPr="002F3314">
              <w:t>17,64</w:t>
            </w:r>
          </w:p>
        </w:tc>
        <w:tc>
          <w:tcPr>
            <w:tcW w:w="1350" w:type="dxa"/>
          </w:tcPr>
          <w:p w:rsidR="002F3314" w:rsidRPr="002F3314" w:rsidRDefault="002F3314" w:rsidP="002F3314">
            <w:pPr>
              <w:widowControl/>
              <w:spacing w:after="0"/>
            </w:pPr>
            <w:r w:rsidRPr="002F3314">
              <w:t>75,60</w:t>
            </w:r>
          </w:p>
        </w:tc>
        <w:tc>
          <w:tcPr>
            <w:tcW w:w="1312" w:type="dxa"/>
          </w:tcPr>
          <w:p w:rsidR="002F3314" w:rsidRPr="002F3314" w:rsidRDefault="002F3314" w:rsidP="002F3314">
            <w:pPr>
              <w:widowControl/>
              <w:spacing w:after="0"/>
            </w:pPr>
            <w:r w:rsidRPr="002F3314">
              <w:t>17,085</w:t>
            </w:r>
          </w:p>
        </w:tc>
        <w:tc>
          <w:tcPr>
            <w:tcW w:w="1373" w:type="dxa"/>
          </w:tcPr>
          <w:p w:rsidR="002F3314" w:rsidRPr="002F3314" w:rsidRDefault="002F3314" w:rsidP="002F3314">
            <w:pPr>
              <w:widowControl/>
              <w:spacing w:after="0"/>
            </w:pPr>
            <w:r w:rsidRPr="002F3314">
              <w:t>12,14523</w:t>
            </w:r>
          </w:p>
        </w:tc>
        <w:tc>
          <w:tcPr>
            <w:tcW w:w="1363" w:type="dxa"/>
          </w:tcPr>
          <w:p w:rsidR="002F3314" w:rsidRPr="002F3314" w:rsidRDefault="002F3314" w:rsidP="002F3314">
            <w:pPr>
              <w:widowControl/>
              <w:spacing w:after="0"/>
            </w:pPr>
            <w:r w:rsidRPr="002F3314">
              <w:t>19,36</w:t>
            </w:r>
          </w:p>
        </w:tc>
      </w:tr>
      <w:tr w:rsidR="002F3314" w:rsidRPr="002F3314" w:rsidTr="002F3314">
        <w:tc>
          <w:tcPr>
            <w:tcW w:w="1312" w:type="dxa"/>
          </w:tcPr>
          <w:p w:rsidR="002F3314" w:rsidRPr="002F3314" w:rsidRDefault="002F3314" w:rsidP="002F3314">
            <w:pPr>
              <w:widowControl/>
              <w:spacing w:after="0"/>
            </w:pPr>
            <w:r w:rsidRPr="002F3314">
              <w:t>3,0</w:t>
            </w:r>
          </w:p>
        </w:tc>
        <w:tc>
          <w:tcPr>
            <w:tcW w:w="1303" w:type="dxa"/>
          </w:tcPr>
          <w:p w:rsidR="002F3314" w:rsidRPr="002F3314" w:rsidRDefault="002F3314" w:rsidP="002F3314">
            <w:pPr>
              <w:widowControl/>
              <w:spacing w:after="0"/>
            </w:pPr>
            <w:r w:rsidRPr="002F3314">
              <w:t>12</w:t>
            </w:r>
          </w:p>
        </w:tc>
        <w:tc>
          <w:tcPr>
            <w:tcW w:w="1332" w:type="dxa"/>
          </w:tcPr>
          <w:p w:rsidR="002F3314" w:rsidRPr="002F3314" w:rsidRDefault="002F3314" w:rsidP="002F3314">
            <w:pPr>
              <w:widowControl/>
              <w:spacing w:after="0"/>
            </w:pPr>
            <w:r w:rsidRPr="002F3314">
              <w:t>9,00</w:t>
            </w:r>
          </w:p>
        </w:tc>
        <w:tc>
          <w:tcPr>
            <w:tcW w:w="1350" w:type="dxa"/>
          </w:tcPr>
          <w:p w:rsidR="002F3314" w:rsidRPr="002F3314" w:rsidRDefault="002F3314" w:rsidP="002F3314">
            <w:pPr>
              <w:widowControl/>
              <w:spacing w:after="0"/>
            </w:pPr>
            <w:r w:rsidRPr="002F3314">
              <w:t>36,00</w:t>
            </w:r>
          </w:p>
        </w:tc>
        <w:tc>
          <w:tcPr>
            <w:tcW w:w="1312" w:type="dxa"/>
          </w:tcPr>
          <w:p w:rsidR="002F3314" w:rsidRPr="002F3314" w:rsidRDefault="002F3314" w:rsidP="002F3314">
            <w:pPr>
              <w:widowControl/>
              <w:spacing w:after="0"/>
            </w:pPr>
            <w:r w:rsidRPr="002F3314">
              <w:t>13,893</w:t>
            </w:r>
          </w:p>
        </w:tc>
        <w:tc>
          <w:tcPr>
            <w:tcW w:w="1373" w:type="dxa"/>
          </w:tcPr>
          <w:p w:rsidR="002F3314" w:rsidRPr="002F3314" w:rsidRDefault="002F3314" w:rsidP="002F3314">
            <w:pPr>
              <w:widowControl/>
              <w:spacing w:after="0"/>
            </w:pPr>
            <w:r w:rsidRPr="002F3314">
              <w:t>0,085849</w:t>
            </w:r>
          </w:p>
        </w:tc>
        <w:tc>
          <w:tcPr>
            <w:tcW w:w="1363" w:type="dxa"/>
          </w:tcPr>
          <w:p w:rsidR="002F3314" w:rsidRPr="002F3314" w:rsidRDefault="002F3314" w:rsidP="002F3314">
            <w:pPr>
              <w:widowControl/>
              <w:spacing w:after="0"/>
            </w:pPr>
            <w:r w:rsidRPr="002F3314">
              <w:t>2,56</w:t>
            </w:r>
          </w:p>
        </w:tc>
      </w:tr>
      <w:tr w:rsidR="002F3314" w:rsidRPr="002F3314" w:rsidTr="002F3314">
        <w:tc>
          <w:tcPr>
            <w:tcW w:w="1312" w:type="dxa"/>
          </w:tcPr>
          <w:p w:rsidR="002F3314" w:rsidRPr="002F3314" w:rsidRDefault="002F3314" w:rsidP="002F3314">
            <w:pPr>
              <w:widowControl/>
              <w:spacing w:after="0"/>
            </w:pPr>
            <w:r w:rsidRPr="002F3314">
              <w:t>1,3</w:t>
            </w:r>
          </w:p>
        </w:tc>
        <w:tc>
          <w:tcPr>
            <w:tcW w:w="1303" w:type="dxa"/>
          </w:tcPr>
          <w:p w:rsidR="002F3314" w:rsidRPr="002F3314" w:rsidRDefault="002F3314" w:rsidP="002F3314">
            <w:pPr>
              <w:widowControl/>
              <w:spacing w:after="0"/>
            </w:pPr>
            <w:r w:rsidRPr="002F3314">
              <w:t>11</w:t>
            </w:r>
          </w:p>
        </w:tc>
        <w:tc>
          <w:tcPr>
            <w:tcW w:w="1332" w:type="dxa"/>
          </w:tcPr>
          <w:p w:rsidR="002F3314" w:rsidRPr="002F3314" w:rsidRDefault="002F3314" w:rsidP="002F3314">
            <w:pPr>
              <w:widowControl/>
              <w:spacing w:after="0"/>
            </w:pPr>
            <w:r w:rsidRPr="002F3314">
              <w:t>1,69</w:t>
            </w:r>
          </w:p>
        </w:tc>
        <w:tc>
          <w:tcPr>
            <w:tcW w:w="1350" w:type="dxa"/>
          </w:tcPr>
          <w:p w:rsidR="002F3314" w:rsidRPr="002F3314" w:rsidRDefault="002F3314" w:rsidP="002F3314">
            <w:pPr>
              <w:widowControl/>
              <w:spacing w:after="0"/>
            </w:pPr>
            <w:r w:rsidRPr="002F3314">
              <w:t>14,30</w:t>
            </w:r>
          </w:p>
        </w:tc>
        <w:tc>
          <w:tcPr>
            <w:tcW w:w="1312" w:type="dxa"/>
          </w:tcPr>
          <w:p w:rsidR="002F3314" w:rsidRPr="002F3314" w:rsidRDefault="002F3314" w:rsidP="002F3314">
            <w:pPr>
              <w:widowControl/>
              <w:spacing w:after="0"/>
            </w:pPr>
            <w:r w:rsidRPr="002F3314">
              <w:t>9,371</w:t>
            </w:r>
          </w:p>
        </w:tc>
        <w:tc>
          <w:tcPr>
            <w:tcW w:w="1373" w:type="dxa"/>
          </w:tcPr>
          <w:p w:rsidR="002F3314" w:rsidRPr="002F3314" w:rsidRDefault="002F3314" w:rsidP="002F3314">
            <w:pPr>
              <w:widowControl/>
              <w:spacing w:after="0"/>
            </w:pPr>
            <w:r w:rsidRPr="002F3314">
              <w:t>17,88444</w:t>
            </w:r>
          </w:p>
        </w:tc>
        <w:tc>
          <w:tcPr>
            <w:tcW w:w="1363" w:type="dxa"/>
          </w:tcPr>
          <w:p w:rsidR="002F3314" w:rsidRPr="002F3314" w:rsidRDefault="002F3314" w:rsidP="002F3314">
            <w:pPr>
              <w:widowControl/>
              <w:spacing w:after="0"/>
            </w:pPr>
            <w:r w:rsidRPr="002F3314">
              <w:t>6,76</w:t>
            </w:r>
          </w:p>
        </w:tc>
      </w:tr>
      <w:tr w:rsidR="002F3314" w:rsidRPr="002F3314" w:rsidTr="002F3314">
        <w:tc>
          <w:tcPr>
            <w:tcW w:w="1312" w:type="dxa"/>
          </w:tcPr>
          <w:p w:rsidR="002F3314" w:rsidRPr="002F3314" w:rsidRDefault="002F3314" w:rsidP="002F3314">
            <w:pPr>
              <w:widowControl/>
              <w:spacing w:after="0"/>
            </w:pPr>
            <w:r w:rsidRPr="002F3314">
              <w:t>1,0</w:t>
            </w:r>
          </w:p>
        </w:tc>
        <w:tc>
          <w:tcPr>
            <w:tcW w:w="1303" w:type="dxa"/>
          </w:tcPr>
          <w:p w:rsidR="002F3314" w:rsidRPr="002F3314" w:rsidRDefault="002F3314" w:rsidP="002F3314">
            <w:pPr>
              <w:widowControl/>
              <w:spacing w:after="0"/>
            </w:pPr>
            <w:r w:rsidRPr="002F3314">
              <w:t>8</w:t>
            </w:r>
          </w:p>
        </w:tc>
        <w:tc>
          <w:tcPr>
            <w:tcW w:w="1332" w:type="dxa"/>
          </w:tcPr>
          <w:p w:rsidR="002F3314" w:rsidRPr="002F3314" w:rsidRDefault="002F3314" w:rsidP="002F3314">
            <w:pPr>
              <w:widowControl/>
              <w:spacing w:after="0"/>
            </w:pPr>
            <w:r w:rsidRPr="002F3314">
              <w:t>1,00</w:t>
            </w:r>
          </w:p>
        </w:tc>
        <w:tc>
          <w:tcPr>
            <w:tcW w:w="1350" w:type="dxa"/>
          </w:tcPr>
          <w:p w:rsidR="002F3314" w:rsidRPr="002F3314" w:rsidRDefault="002F3314" w:rsidP="002F3314">
            <w:pPr>
              <w:widowControl/>
              <w:spacing w:after="0"/>
            </w:pPr>
            <w:r w:rsidRPr="002F3314">
              <w:t>8,00</w:t>
            </w:r>
          </w:p>
        </w:tc>
        <w:tc>
          <w:tcPr>
            <w:tcW w:w="1312" w:type="dxa"/>
          </w:tcPr>
          <w:p w:rsidR="002F3314" w:rsidRPr="002F3314" w:rsidRDefault="002F3314" w:rsidP="002F3314">
            <w:pPr>
              <w:widowControl/>
              <w:spacing w:after="0"/>
            </w:pPr>
            <w:r w:rsidRPr="002F3314">
              <w:t>8,573</w:t>
            </w:r>
          </w:p>
        </w:tc>
        <w:tc>
          <w:tcPr>
            <w:tcW w:w="1373" w:type="dxa"/>
          </w:tcPr>
          <w:p w:rsidR="002F3314" w:rsidRPr="002F3314" w:rsidRDefault="002F3314" w:rsidP="002F3314">
            <w:pPr>
              <w:widowControl/>
              <w:spacing w:after="0"/>
            </w:pPr>
            <w:r w:rsidRPr="002F3314">
              <w:t>25,27073</w:t>
            </w:r>
          </w:p>
        </w:tc>
        <w:tc>
          <w:tcPr>
            <w:tcW w:w="1363" w:type="dxa"/>
          </w:tcPr>
          <w:p w:rsidR="002F3314" w:rsidRPr="002F3314" w:rsidRDefault="002F3314" w:rsidP="002F3314">
            <w:pPr>
              <w:widowControl/>
              <w:spacing w:after="0"/>
            </w:pPr>
            <w:r w:rsidRPr="002F3314">
              <w:t>31,36</w:t>
            </w:r>
          </w:p>
        </w:tc>
      </w:tr>
      <w:tr w:rsidR="002F3314" w:rsidRPr="002F3314" w:rsidTr="002F3314">
        <w:tc>
          <w:tcPr>
            <w:tcW w:w="1312" w:type="dxa"/>
          </w:tcPr>
          <w:p w:rsidR="002F3314" w:rsidRPr="002F3314" w:rsidRDefault="002F3314" w:rsidP="002F3314">
            <w:pPr>
              <w:widowControl/>
              <w:spacing w:after="0"/>
            </w:pPr>
            <w:r w:rsidRPr="002F3314">
              <w:t>3,0</w:t>
            </w:r>
          </w:p>
        </w:tc>
        <w:tc>
          <w:tcPr>
            <w:tcW w:w="1303" w:type="dxa"/>
          </w:tcPr>
          <w:p w:rsidR="002F3314" w:rsidRPr="002F3314" w:rsidRDefault="002F3314" w:rsidP="002F3314">
            <w:pPr>
              <w:widowControl/>
              <w:spacing w:after="0"/>
            </w:pPr>
            <w:r w:rsidRPr="002F3314">
              <w:t>14</w:t>
            </w:r>
          </w:p>
        </w:tc>
        <w:tc>
          <w:tcPr>
            <w:tcW w:w="1332" w:type="dxa"/>
          </w:tcPr>
          <w:p w:rsidR="002F3314" w:rsidRPr="002F3314" w:rsidRDefault="002F3314" w:rsidP="002F3314">
            <w:pPr>
              <w:widowControl/>
              <w:spacing w:after="0"/>
            </w:pPr>
            <w:r w:rsidRPr="002F3314">
              <w:t>9,00</w:t>
            </w:r>
          </w:p>
        </w:tc>
        <w:tc>
          <w:tcPr>
            <w:tcW w:w="1350" w:type="dxa"/>
          </w:tcPr>
          <w:p w:rsidR="002F3314" w:rsidRPr="002F3314" w:rsidRDefault="002F3314" w:rsidP="002F3314">
            <w:pPr>
              <w:widowControl/>
              <w:spacing w:after="0"/>
            </w:pPr>
            <w:r w:rsidRPr="002F3314">
              <w:t>42,00</w:t>
            </w:r>
          </w:p>
        </w:tc>
        <w:tc>
          <w:tcPr>
            <w:tcW w:w="1312" w:type="dxa"/>
          </w:tcPr>
          <w:p w:rsidR="002F3314" w:rsidRPr="002F3314" w:rsidRDefault="002F3314" w:rsidP="002F3314">
            <w:pPr>
              <w:widowControl/>
              <w:spacing w:after="0"/>
            </w:pPr>
            <w:r w:rsidRPr="002F3314">
              <w:t>13,893</w:t>
            </w:r>
          </w:p>
        </w:tc>
        <w:tc>
          <w:tcPr>
            <w:tcW w:w="1373" w:type="dxa"/>
          </w:tcPr>
          <w:p w:rsidR="002F3314" w:rsidRPr="002F3314" w:rsidRDefault="002F3314" w:rsidP="002F3314">
            <w:pPr>
              <w:widowControl/>
              <w:spacing w:after="0"/>
            </w:pPr>
            <w:r w:rsidRPr="002F3314">
              <w:t>0,085849</w:t>
            </w:r>
          </w:p>
        </w:tc>
        <w:tc>
          <w:tcPr>
            <w:tcW w:w="1363" w:type="dxa"/>
          </w:tcPr>
          <w:p w:rsidR="002F3314" w:rsidRPr="002F3314" w:rsidRDefault="002F3314" w:rsidP="002F3314">
            <w:pPr>
              <w:widowControl/>
              <w:spacing w:after="0"/>
            </w:pPr>
            <w:r w:rsidRPr="002F3314">
              <w:t>0,16</w:t>
            </w:r>
          </w:p>
        </w:tc>
      </w:tr>
      <w:tr w:rsidR="002F3314" w:rsidRPr="002F3314" w:rsidTr="002F3314">
        <w:tc>
          <w:tcPr>
            <w:tcW w:w="1312" w:type="dxa"/>
          </w:tcPr>
          <w:p w:rsidR="002F3314" w:rsidRPr="002F3314" w:rsidRDefault="002F3314" w:rsidP="002F3314">
            <w:pPr>
              <w:widowControl/>
              <w:spacing w:after="0"/>
            </w:pPr>
            <w:r w:rsidRPr="002F3314">
              <w:t>1,5</w:t>
            </w:r>
          </w:p>
        </w:tc>
        <w:tc>
          <w:tcPr>
            <w:tcW w:w="1303" w:type="dxa"/>
          </w:tcPr>
          <w:p w:rsidR="002F3314" w:rsidRPr="002F3314" w:rsidRDefault="002F3314" w:rsidP="002F3314">
            <w:pPr>
              <w:widowControl/>
              <w:spacing w:after="0"/>
            </w:pPr>
            <w:r w:rsidRPr="002F3314">
              <w:t>9</w:t>
            </w:r>
          </w:p>
        </w:tc>
        <w:tc>
          <w:tcPr>
            <w:tcW w:w="1332" w:type="dxa"/>
          </w:tcPr>
          <w:p w:rsidR="002F3314" w:rsidRPr="002F3314" w:rsidRDefault="002F3314" w:rsidP="002F3314">
            <w:pPr>
              <w:widowControl/>
              <w:spacing w:after="0"/>
            </w:pPr>
            <w:r w:rsidRPr="002F3314">
              <w:t>2,25</w:t>
            </w:r>
          </w:p>
        </w:tc>
        <w:tc>
          <w:tcPr>
            <w:tcW w:w="1350" w:type="dxa"/>
          </w:tcPr>
          <w:p w:rsidR="002F3314" w:rsidRPr="002F3314" w:rsidRDefault="002F3314" w:rsidP="002F3314">
            <w:pPr>
              <w:widowControl/>
              <w:spacing w:after="0"/>
            </w:pPr>
            <w:r w:rsidRPr="002F3314">
              <w:t>13,50</w:t>
            </w:r>
          </w:p>
        </w:tc>
        <w:tc>
          <w:tcPr>
            <w:tcW w:w="1312" w:type="dxa"/>
          </w:tcPr>
          <w:p w:rsidR="002F3314" w:rsidRPr="002F3314" w:rsidRDefault="002F3314" w:rsidP="002F3314">
            <w:pPr>
              <w:widowControl/>
              <w:spacing w:after="0"/>
            </w:pPr>
            <w:r w:rsidRPr="002F3314">
              <w:t>9,903</w:t>
            </w:r>
          </w:p>
        </w:tc>
        <w:tc>
          <w:tcPr>
            <w:tcW w:w="1373" w:type="dxa"/>
          </w:tcPr>
          <w:p w:rsidR="002F3314" w:rsidRPr="002F3314" w:rsidRDefault="002F3314" w:rsidP="002F3314">
            <w:pPr>
              <w:widowControl/>
              <w:spacing w:after="0"/>
            </w:pPr>
            <w:r w:rsidRPr="002F3314">
              <w:t>13,66781</w:t>
            </w:r>
          </w:p>
        </w:tc>
        <w:tc>
          <w:tcPr>
            <w:tcW w:w="1363" w:type="dxa"/>
          </w:tcPr>
          <w:p w:rsidR="002F3314" w:rsidRPr="002F3314" w:rsidRDefault="002F3314" w:rsidP="002F3314">
            <w:pPr>
              <w:widowControl/>
              <w:spacing w:after="0"/>
            </w:pPr>
            <w:r w:rsidRPr="002F3314">
              <w:t>21,16</w:t>
            </w:r>
          </w:p>
        </w:tc>
      </w:tr>
      <w:tr w:rsidR="002F3314" w:rsidRPr="002F3314" w:rsidTr="002F3314">
        <w:tc>
          <w:tcPr>
            <w:tcW w:w="1312" w:type="dxa"/>
          </w:tcPr>
          <w:p w:rsidR="002F3314" w:rsidRPr="002F3314" w:rsidRDefault="002F3314" w:rsidP="002F3314">
            <w:pPr>
              <w:widowControl/>
              <w:spacing w:after="0"/>
            </w:pPr>
            <w:r w:rsidRPr="002F3314">
              <w:t>4,1</w:t>
            </w:r>
          </w:p>
        </w:tc>
        <w:tc>
          <w:tcPr>
            <w:tcW w:w="1303" w:type="dxa"/>
          </w:tcPr>
          <w:p w:rsidR="002F3314" w:rsidRPr="002F3314" w:rsidRDefault="002F3314" w:rsidP="002F3314">
            <w:pPr>
              <w:widowControl/>
              <w:spacing w:after="0"/>
            </w:pPr>
            <w:r w:rsidRPr="002F3314">
              <w:t>16</w:t>
            </w:r>
          </w:p>
        </w:tc>
        <w:tc>
          <w:tcPr>
            <w:tcW w:w="1332" w:type="dxa"/>
          </w:tcPr>
          <w:p w:rsidR="002F3314" w:rsidRPr="002F3314" w:rsidRDefault="002F3314" w:rsidP="002F3314">
            <w:pPr>
              <w:widowControl/>
              <w:spacing w:after="0"/>
            </w:pPr>
            <w:r w:rsidRPr="002F3314">
              <w:t>16,81</w:t>
            </w:r>
          </w:p>
        </w:tc>
        <w:tc>
          <w:tcPr>
            <w:tcW w:w="1350" w:type="dxa"/>
          </w:tcPr>
          <w:p w:rsidR="002F3314" w:rsidRPr="002F3314" w:rsidRDefault="002F3314" w:rsidP="002F3314">
            <w:pPr>
              <w:widowControl/>
              <w:spacing w:after="0"/>
            </w:pPr>
            <w:r w:rsidRPr="002F3314">
              <w:t>65,60</w:t>
            </w:r>
          </w:p>
        </w:tc>
        <w:tc>
          <w:tcPr>
            <w:tcW w:w="1312" w:type="dxa"/>
          </w:tcPr>
          <w:p w:rsidR="002F3314" w:rsidRPr="002F3314" w:rsidRDefault="002F3314" w:rsidP="002F3314">
            <w:pPr>
              <w:widowControl/>
              <w:spacing w:after="0"/>
            </w:pPr>
            <w:r w:rsidRPr="002F3314">
              <w:t>16,819</w:t>
            </w:r>
          </w:p>
        </w:tc>
        <w:tc>
          <w:tcPr>
            <w:tcW w:w="1373" w:type="dxa"/>
          </w:tcPr>
          <w:p w:rsidR="002F3314" w:rsidRPr="002F3314" w:rsidRDefault="002F3314" w:rsidP="002F3314">
            <w:pPr>
              <w:widowControl/>
              <w:spacing w:after="0"/>
            </w:pPr>
            <w:r w:rsidRPr="002F3314">
              <w:t>10,36169</w:t>
            </w:r>
          </w:p>
        </w:tc>
        <w:tc>
          <w:tcPr>
            <w:tcW w:w="1363" w:type="dxa"/>
          </w:tcPr>
          <w:p w:rsidR="002F3314" w:rsidRPr="002F3314" w:rsidRDefault="002F3314" w:rsidP="002F3314">
            <w:pPr>
              <w:widowControl/>
              <w:spacing w:after="0"/>
            </w:pPr>
            <w:r w:rsidRPr="002F3314">
              <w:t>5,76</w:t>
            </w:r>
          </w:p>
        </w:tc>
      </w:tr>
      <w:tr w:rsidR="002F3314" w:rsidRPr="002F3314" w:rsidTr="002F3314">
        <w:tc>
          <w:tcPr>
            <w:tcW w:w="1312" w:type="dxa"/>
          </w:tcPr>
          <w:p w:rsidR="002F3314" w:rsidRPr="002F3314" w:rsidRDefault="002F3314" w:rsidP="002F3314">
            <w:pPr>
              <w:widowControl/>
              <w:spacing w:after="0"/>
            </w:pPr>
            <w:r w:rsidRPr="002F3314">
              <w:t>∑=28,9</w:t>
            </w:r>
          </w:p>
        </w:tc>
        <w:tc>
          <w:tcPr>
            <w:tcW w:w="1303" w:type="dxa"/>
          </w:tcPr>
          <w:p w:rsidR="002F3314" w:rsidRPr="002F3314" w:rsidRDefault="002F3314" w:rsidP="002F3314">
            <w:pPr>
              <w:widowControl/>
              <w:spacing w:after="0"/>
            </w:pPr>
            <w:r w:rsidRPr="002F3314">
              <w:t>∑=136</w:t>
            </w:r>
          </w:p>
        </w:tc>
        <w:tc>
          <w:tcPr>
            <w:tcW w:w="1332" w:type="dxa"/>
          </w:tcPr>
          <w:p w:rsidR="002F3314" w:rsidRPr="002F3314" w:rsidRDefault="002F3314" w:rsidP="002F3314">
            <w:pPr>
              <w:widowControl/>
              <w:spacing w:after="0"/>
            </w:pPr>
            <w:r w:rsidRPr="002F3314">
              <w:t>∑=99,41</w:t>
            </w:r>
          </w:p>
        </w:tc>
        <w:tc>
          <w:tcPr>
            <w:tcW w:w="1350" w:type="dxa"/>
          </w:tcPr>
          <w:p w:rsidR="002F3314" w:rsidRPr="002F3314" w:rsidRDefault="002F3314" w:rsidP="002F3314">
            <w:pPr>
              <w:widowControl/>
              <w:spacing w:after="0"/>
            </w:pPr>
            <w:r w:rsidRPr="002F3314">
              <w:t>∑=435,30</w:t>
            </w:r>
          </w:p>
        </w:tc>
        <w:tc>
          <w:tcPr>
            <w:tcW w:w="1312" w:type="dxa"/>
          </w:tcPr>
          <w:p w:rsidR="002F3314" w:rsidRPr="002F3314" w:rsidRDefault="002F3314" w:rsidP="002F3314">
            <w:pPr>
              <w:widowControl/>
              <w:spacing w:after="0"/>
            </w:pPr>
            <w:r w:rsidRPr="002F3314">
              <w:t>-</w:t>
            </w:r>
          </w:p>
        </w:tc>
        <w:tc>
          <w:tcPr>
            <w:tcW w:w="1373" w:type="dxa"/>
          </w:tcPr>
          <w:p w:rsidR="002F3314" w:rsidRPr="002F3314" w:rsidRDefault="002F3314" w:rsidP="002F3314">
            <w:pPr>
              <w:widowControl/>
              <w:spacing w:after="0"/>
            </w:pPr>
            <w:r w:rsidRPr="002F3314">
              <w:t>112,4242</w:t>
            </w:r>
          </w:p>
        </w:tc>
        <w:tc>
          <w:tcPr>
            <w:tcW w:w="1363" w:type="dxa"/>
          </w:tcPr>
          <w:p w:rsidR="002F3314" w:rsidRPr="002F3314" w:rsidRDefault="002F3314" w:rsidP="002F3314">
            <w:pPr>
              <w:widowControl/>
              <w:spacing w:after="0"/>
            </w:pPr>
            <w:r w:rsidRPr="002F3314">
              <w:t>122,4</w:t>
            </w:r>
          </w:p>
        </w:tc>
      </w:tr>
    </w:tbl>
    <w:p w:rsidR="002F3314" w:rsidRPr="002F3314" w:rsidRDefault="002F3314" w:rsidP="002F3314">
      <w:r w:rsidRPr="002F3314">
        <w:object w:dxaOrig="5960" w:dyaOrig="680">
          <v:shape id="_x0000_i1051" type="#_x0000_t75" style="width:298pt;height:34pt" o:ole="">
            <v:imagedata r:id="rId55" o:title=""/>
          </v:shape>
          <o:OLEObject Type="Embed" ProgID="Equation.3" ShapeID="_x0000_i1051" DrawAspect="Content" ObjectID="_1612555684" r:id="rId56"/>
        </w:object>
      </w:r>
    </w:p>
    <w:p w:rsidR="002F3314" w:rsidRPr="002F3314" w:rsidRDefault="002F3314" w:rsidP="002F3314">
      <w:r w:rsidRPr="002F3314">
        <w:t>По формулам (</w:t>
      </w:r>
      <w:r>
        <w:t>4</w:t>
      </w:r>
      <w:r w:rsidRPr="002F3314">
        <w:t>) вычислим коэффициенты линейной регрессии:</w:t>
      </w:r>
    </w:p>
    <w:p w:rsidR="002F3314" w:rsidRPr="002F3314" w:rsidRDefault="002F3314" w:rsidP="002F3314">
      <w:r w:rsidRPr="002F3314">
        <w:object w:dxaOrig="3420" w:dyaOrig="660">
          <v:shape id="_x0000_i1052" type="#_x0000_t75" style="width:180.5pt;height:35pt" o:ole="">
            <v:imagedata r:id="rId57" o:title=""/>
          </v:shape>
          <o:OLEObject Type="Embed" ProgID="Equation.3" ShapeID="_x0000_i1052" DrawAspect="Content" ObjectID="_1612555685" r:id="rId58"/>
        </w:object>
      </w:r>
      <w:r w:rsidRPr="002F3314">
        <w:t>;</w:t>
      </w:r>
    </w:p>
    <w:p w:rsidR="002F3314" w:rsidRPr="002F3314" w:rsidRDefault="002F3314" w:rsidP="002F3314">
      <w:r w:rsidRPr="002F3314">
        <w:object w:dxaOrig="3480" w:dyaOrig="360">
          <v:shape id="_x0000_i1053" type="#_x0000_t75" style="width:183.5pt;height:19pt" o:ole="">
            <v:imagedata r:id="rId59" o:title=""/>
          </v:shape>
          <o:OLEObject Type="Embed" ProgID="Equation.3" ShapeID="_x0000_i1053" DrawAspect="Content" ObjectID="_1612555686" r:id="rId60"/>
        </w:object>
      </w:r>
      <w:r w:rsidRPr="002F3314">
        <w:t>.</w:t>
      </w:r>
    </w:p>
    <w:p w:rsidR="002F3314" w:rsidRPr="002F3314" w:rsidRDefault="002F3314" w:rsidP="002F3314">
      <w:r w:rsidRPr="002F3314">
        <w:lastRenderedPageBreak/>
        <w:t>Таким образом, искомая регрессионная зависимость имеет вид:</w:t>
      </w:r>
    </w:p>
    <w:p w:rsidR="002F3314" w:rsidRPr="002F3314" w:rsidRDefault="002F3314" w:rsidP="002F3314">
      <w:r w:rsidRPr="002F3314">
        <w:t xml:space="preserve">                                               </w:t>
      </w:r>
      <w:r w:rsidRPr="002F3314">
        <w:object w:dxaOrig="2040" w:dyaOrig="360">
          <v:shape id="_x0000_i1054" type="#_x0000_t75" style="width:102pt;height:18pt" o:ole="">
            <v:imagedata r:id="rId61" o:title=""/>
          </v:shape>
          <o:OLEObject Type="Embed" ProgID="Equation.3" ShapeID="_x0000_i1054" DrawAspect="Content" ObjectID="_1612555687" r:id="rId62"/>
        </w:object>
      </w:r>
      <w:r w:rsidRPr="002F3314">
        <w:t xml:space="preserve">                                     (</w:t>
      </w:r>
      <w:r>
        <w:t>5</w:t>
      </w:r>
      <w:r w:rsidRPr="002F3314">
        <w:t>)</w:t>
      </w:r>
    </w:p>
    <w:p w:rsidR="002F3314" w:rsidRPr="002F3314" w:rsidRDefault="002F3314" w:rsidP="002F3314">
      <w:r w:rsidRPr="002F3314">
        <w:t>Наклон линии регрессии а</w:t>
      </w:r>
      <w:r w:rsidRPr="002F3314">
        <w:rPr>
          <w:vertAlign w:val="subscript"/>
        </w:rPr>
        <w:t>1</w:t>
      </w:r>
      <w:r w:rsidRPr="002F3314">
        <w:t>=2,66 минут на милю – это количество минут, приходящееся на одну милю расстояния. Координата точки пересечения прямой с осью Y а</w:t>
      </w:r>
      <w:r w:rsidRPr="002F3314">
        <w:rPr>
          <w:vertAlign w:val="subscript"/>
        </w:rPr>
        <w:t>0</w:t>
      </w:r>
      <w:r w:rsidRPr="002F3314">
        <w:t>=5,913 минут – это время, которое не зависит от пройденного расстояния, а обуславливается всеми остальными возможными факторами, явно не учтенными при анализе.</w:t>
      </w:r>
    </w:p>
    <w:p w:rsidR="002F3314" w:rsidRPr="002F3314" w:rsidRDefault="002F3314" w:rsidP="002F3314">
      <w:r w:rsidRPr="002F3314">
        <w:t>По формуле (28) вычислим коэффициент детерминации:</w:t>
      </w:r>
    </w:p>
    <w:p w:rsidR="002F3314" w:rsidRPr="002F3314" w:rsidRDefault="002F3314" w:rsidP="002F3314">
      <w:r w:rsidRPr="002F3314">
        <w:object w:dxaOrig="2180" w:dyaOrig="660">
          <v:shape id="_x0000_i1055" type="#_x0000_t75" style="width:115pt;height:35pt" o:ole="">
            <v:imagedata r:id="rId63" o:title=""/>
          </v:shape>
          <o:OLEObject Type="Embed" ProgID="Equation.3" ShapeID="_x0000_i1055" DrawAspect="Content" ObjectID="_1612555688" r:id="rId64"/>
        </w:object>
      </w:r>
      <w:r w:rsidRPr="002F3314">
        <w:t xml:space="preserve"> или 91,8%.</w:t>
      </w:r>
    </w:p>
    <w:p w:rsidR="002F3314" w:rsidRPr="002F3314" w:rsidRDefault="002F3314" w:rsidP="002F3314">
      <w:r w:rsidRPr="002F3314">
        <w:t>Таким образом, линейная модель объясняет 91,8% вариации времени доставки. Не объясняется 100% - 91,8% = 8,2% вариации времени поездки, которые обусловлены остальными факторами, влияющими на время поставки, но не включенными в линейную модель регрессии.</w:t>
      </w:r>
    </w:p>
    <w:p w:rsidR="002F3314" w:rsidRPr="002F3314" w:rsidRDefault="002F3314" w:rsidP="002F3314">
      <w:r w:rsidRPr="002F3314">
        <w:t xml:space="preserve">Поскольку коэффициент детерминации имеет достаточно высокое значение и расстояние </w:t>
      </w:r>
      <w:smartTag w:uri="urn:schemas-microsoft-com:office:smarttags" w:element="metricconverter">
        <w:smartTagPr>
          <w:attr w:name="ProductID" w:val="2 мили"/>
        </w:smartTagPr>
        <w:r w:rsidRPr="002F3314">
          <w:t>2 мили</w:t>
        </w:r>
      </w:smartTag>
      <w:r w:rsidRPr="002F3314">
        <w:t xml:space="preserve">, для которого надо сделать прогноз, находится в пределах диапазона исходных данных (см. таблицу </w:t>
      </w:r>
      <w:r w:rsidR="00222D4B">
        <w:t>2</w:t>
      </w:r>
      <w:r w:rsidRPr="002F3314">
        <w:t>), то мы можем использовать полученное уравнение линейной регрессии (</w:t>
      </w:r>
      <w:r w:rsidR="00222D4B">
        <w:t>5</w:t>
      </w:r>
      <w:r w:rsidRPr="002F3314">
        <w:t>) для прогнозирования:</w:t>
      </w:r>
    </w:p>
    <w:p w:rsidR="002F3314" w:rsidRPr="002F3314" w:rsidRDefault="002F3314" w:rsidP="002F3314">
      <w:r w:rsidRPr="002F3314">
        <w:rPr>
          <w:lang w:val="en-US"/>
        </w:rPr>
        <w:t>y</w:t>
      </w:r>
      <w:r w:rsidRPr="002F3314">
        <w:t>* (</w:t>
      </w:r>
      <w:smartTag w:uri="urn:schemas-microsoft-com:office:smarttags" w:element="metricconverter">
        <w:smartTagPr>
          <w:attr w:name="ProductID" w:val="2 мили"/>
        </w:smartTagPr>
        <w:r w:rsidRPr="002F3314">
          <w:t>2 мили</w:t>
        </w:r>
      </w:smartTag>
      <w:r w:rsidRPr="002F3314">
        <w:t>) = 5,913+2,660*2 = 11,2 минут.</w:t>
      </w:r>
    </w:p>
    <w:p w:rsidR="002F3314" w:rsidRPr="002F3314" w:rsidRDefault="002F3314" w:rsidP="002F3314">
      <w:r w:rsidRPr="002F3314">
        <w:t>При прогнозах на расстояния, не входивших в диапазон исходных данных, нельзя гарантировать справедливость модели (</w:t>
      </w:r>
      <w:r w:rsidR="00222D4B">
        <w:t>5</w:t>
      </w:r>
      <w:r w:rsidRPr="002F3314">
        <w:t>). Это объясняется тем, что связь между временем и расстоянием может изменяться по мере увеличения расстояния. На время дальних перевозок могут влиять новые факторы такие, как использование скоростных шоссе, остановки на отдых, обед и т.п.</w:t>
      </w:r>
    </w:p>
    <w:p w:rsidR="002F3314" w:rsidRPr="002F3314" w:rsidRDefault="002F3314" w:rsidP="002F3314">
      <w:r w:rsidRPr="002F3314">
        <w:t>Приблизительным, но самым простым и наглядным способом проверки удовлетворительности регрессионной модели является графическое представление отклонений (рисунок 5).</w:t>
      </w:r>
    </w:p>
    <w:p w:rsidR="002F3314" w:rsidRPr="002F3314" w:rsidRDefault="002F3314" w:rsidP="002F3314"/>
    <w:p w:rsidR="002F3314" w:rsidRPr="002F3314" w:rsidRDefault="002F3314" w:rsidP="002F3314">
      <w:r w:rsidRPr="002F3314">
        <w:rPr>
          <w:noProof/>
        </w:rPr>
        <w:drawing>
          <wp:inline distT="0" distB="0" distL="0" distR="0">
            <wp:extent cx="5210175" cy="2695575"/>
            <wp:effectExtent l="0" t="0" r="9525" b="9525"/>
            <wp:docPr id="1" name="Рисунок 1" descr="Изображение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Изображение 12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10175" cy="2695575"/>
                    </a:xfrm>
                    <a:prstGeom prst="rect">
                      <a:avLst/>
                    </a:prstGeom>
                    <a:noFill/>
                    <a:ln>
                      <a:noFill/>
                    </a:ln>
                  </pic:spPr>
                </pic:pic>
              </a:graphicData>
            </a:graphic>
          </wp:inline>
        </w:drawing>
      </w:r>
    </w:p>
    <w:p w:rsidR="002F3314" w:rsidRPr="002F3314" w:rsidRDefault="002F3314" w:rsidP="002F3314">
      <w:pPr>
        <w:rPr>
          <w:i/>
        </w:rPr>
      </w:pPr>
      <w:r w:rsidRPr="002F3314">
        <w:rPr>
          <w:i/>
        </w:rPr>
        <w:lastRenderedPageBreak/>
        <w:t>Рисунок 5 – График отклонений в примере 1.5</w:t>
      </w:r>
    </w:p>
    <w:p w:rsidR="002F3314" w:rsidRPr="002F3314" w:rsidRDefault="002F3314" w:rsidP="002F3314">
      <w:r w:rsidRPr="002F3314">
        <w:t xml:space="preserve">Отложим </w:t>
      </w:r>
      <w:proofErr w:type="gramStart"/>
      <w:r w:rsidRPr="002F3314">
        <w:t xml:space="preserve">отклонений </w:t>
      </w:r>
      <w:r w:rsidRPr="002F3314">
        <w:object w:dxaOrig="980" w:dyaOrig="400">
          <v:shape id="_x0000_i1056" type="#_x0000_t75" style="width:49pt;height:20pt" o:ole="">
            <v:imagedata r:id="rId41" o:title=""/>
          </v:shape>
          <o:OLEObject Type="Embed" ProgID="Equation.3" ShapeID="_x0000_i1056" DrawAspect="Content" ObjectID="_1612555689" r:id="rId66"/>
        </w:object>
      </w:r>
      <w:r w:rsidRPr="002F3314">
        <w:t xml:space="preserve"> по</w:t>
      </w:r>
      <w:proofErr w:type="gramEnd"/>
      <w:r w:rsidRPr="002F3314">
        <w:t xml:space="preserve"> оси Y, для каждого значения </w:t>
      </w:r>
      <w:r w:rsidRPr="002F3314">
        <w:object w:dxaOrig="260" w:dyaOrig="360">
          <v:shape id="_x0000_i1057" type="#_x0000_t75" style="width:13pt;height:18pt" o:ole="">
            <v:imagedata r:id="rId33" o:title=""/>
          </v:shape>
          <o:OLEObject Type="Embed" ProgID="Equation.3" ShapeID="_x0000_i1057" DrawAspect="Content" ObjectID="_1612555690" r:id="rId67"/>
        </w:object>
      </w:r>
      <w:r w:rsidRPr="002F3314">
        <w:t xml:space="preserve">. Если регрессионная модель близка к реальной зависимости, то отклонения будут носить случайный характер и их сумма будет близка к нулю. В рассмотренном </w:t>
      </w:r>
      <w:proofErr w:type="gramStart"/>
      <w:r w:rsidRPr="002F3314">
        <w:t xml:space="preserve">примере </w:t>
      </w:r>
      <w:r w:rsidRPr="002F3314">
        <w:object w:dxaOrig="2040" w:dyaOrig="680">
          <v:shape id="_x0000_i1058" type="#_x0000_t75" style="width:102pt;height:34pt" o:ole="">
            <v:imagedata r:id="rId68" o:title=""/>
          </v:shape>
          <o:OLEObject Type="Embed" ProgID="Equation.3" ShapeID="_x0000_i1058" DrawAspect="Content" ObjectID="_1612555691" r:id="rId69"/>
        </w:object>
      </w:r>
      <w:r w:rsidRPr="002F3314">
        <w:t>.</w:t>
      </w:r>
      <w:proofErr w:type="gramEnd"/>
    </w:p>
    <w:p w:rsidR="002F3314" w:rsidRPr="002F3314" w:rsidRDefault="002F3314" w:rsidP="002F3314">
      <w:r w:rsidRPr="002F3314">
        <w:rPr>
          <w:b/>
        </w:rPr>
        <w:t xml:space="preserve">Нелинейная регрессия. </w:t>
      </w:r>
    </w:p>
    <w:p w:rsidR="002F3314" w:rsidRPr="002F3314" w:rsidRDefault="002F3314" w:rsidP="002F3314">
      <w:r w:rsidRPr="002F3314">
        <w:t>Рассмотрим наиболее простые случаи нелинейной регрессии: гиперболу, экспоненту и параболу. При нахождении коэффициентов гиперболы и экспоненты используют прием приведения нелинейной регрессионной зависимости к линейному виду. Это позволяет использовать для вычисления коэффициентов функции регрессии формулы (</w:t>
      </w:r>
      <w:r w:rsidR="00222D4B">
        <w:t>4</w:t>
      </w:r>
      <w:r w:rsidRPr="002F3314">
        <w:t>).</w:t>
      </w:r>
    </w:p>
    <w:p w:rsidR="002F3314" w:rsidRPr="002F3314" w:rsidRDefault="002F3314" w:rsidP="002F3314">
      <w:r w:rsidRPr="002F3314">
        <w:rPr>
          <w:i/>
        </w:rPr>
        <w:t>Гипербола</w:t>
      </w:r>
      <w:r w:rsidRPr="002F3314">
        <w:t xml:space="preserve">. При нахождении </w:t>
      </w:r>
      <w:proofErr w:type="gramStart"/>
      <w:r w:rsidRPr="002F3314">
        <w:t xml:space="preserve">гиперболы </w:t>
      </w:r>
      <w:r w:rsidRPr="002F3314">
        <w:object w:dxaOrig="1180" w:dyaOrig="639">
          <v:shape id="_x0000_i1059" type="#_x0000_t75" style="width:59pt;height:32pt" o:ole="">
            <v:imagedata r:id="rId70" o:title=""/>
          </v:shape>
          <o:OLEObject Type="Embed" ProgID="Equation.3" ShapeID="_x0000_i1059" DrawAspect="Content" ObjectID="_1612555692" r:id="rId71"/>
        </w:object>
      </w:r>
      <w:r w:rsidRPr="002F3314">
        <w:t xml:space="preserve"> вводят</w:t>
      </w:r>
      <w:proofErr w:type="gramEnd"/>
      <w:r w:rsidRPr="002F3314">
        <w:t xml:space="preserve"> новую переменную </w:t>
      </w:r>
      <w:r w:rsidRPr="002F3314">
        <w:object w:dxaOrig="600" w:dyaOrig="620">
          <v:shape id="_x0000_i1060" type="#_x0000_t75" style="width:30pt;height:31pt" o:ole="">
            <v:imagedata r:id="rId72" o:title=""/>
          </v:shape>
          <o:OLEObject Type="Embed" ProgID="Equation.3" ShapeID="_x0000_i1060" DrawAspect="Content" ObjectID="_1612555693" r:id="rId73"/>
        </w:object>
      </w:r>
      <w:r w:rsidRPr="002F3314">
        <w:t xml:space="preserve">, тогда уравнение гиперболы принимает линейный вид </w:t>
      </w:r>
      <w:r w:rsidRPr="002F3314">
        <w:object w:dxaOrig="1240" w:dyaOrig="360">
          <v:shape id="_x0000_i1061" type="#_x0000_t75" style="width:62pt;height:18pt" o:ole="">
            <v:imagedata r:id="rId74" o:title=""/>
          </v:shape>
          <o:OLEObject Type="Embed" ProgID="Equation.3" ShapeID="_x0000_i1061" DrawAspect="Content" ObjectID="_1612555694" r:id="rId75"/>
        </w:object>
      </w:r>
      <w:r w:rsidRPr="002F3314">
        <w:t>. П</w:t>
      </w:r>
      <w:r w:rsidR="00222D4B">
        <w:t>осле этого используют формулы (4</w:t>
      </w:r>
      <w:r w:rsidRPr="002F3314">
        <w:t xml:space="preserve">) для нахождений линейной функции, но вместо значений </w:t>
      </w:r>
      <w:proofErr w:type="gramStart"/>
      <w:r w:rsidRPr="002F3314">
        <w:rPr>
          <w:i/>
        </w:rPr>
        <w:t>x</w:t>
      </w:r>
      <w:r w:rsidRPr="002F3314">
        <w:rPr>
          <w:i/>
          <w:vertAlign w:val="subscript"/>
          <w:lang w:val="en-US"/>
        </w:rPr>
        <w:t>i</w:t>
      </w:r>
      <w:r w:rsidRPr="002F3314">
        <w:rPr>
          <w:i/>
          <w:vertAlign w:val="subscript"/>
        </w:rPr>
        <w:t xml:space="preserve">  </w:t>
      </w:r>
      <w:r w:rsidRPr="002F3314">
        <w:t>используются</w:t>
      </w:r>
      <w:proofErr w:type="gramEnd"/>
      <w:r w:rsidRPr="002F3314">
        <w:t xml:space="preserve"> значения </w:t>
      </w:r>
      <w:r w:rsidRPr="002F3314">
        <w:object w:dxaOrig="760" w:dyaOrig="680">
          <v:shape id="_x0000_i1062" type="#_x0000_t75" style="width:38pt;height:34pt" o:ole="">
            <v:imagedata r:id="rId76" o:title=""/>
          </v:shape>
          <o:OLEObject Type="Embed" ProgID="Equation.3" ShapeID="_x0000_i1062" DrawAspect="Content" ObjectID="_1612555695" r:id="rId77"/>
        </w:object>
      </w:r>
    </w:p>
    <w:p w:rsidR="002F3314" w:rsidRPr="002F3314" w:rsidRDefault="002F3314" w:rsidP="002F3314">
      <w:r w:rsidRPr="002F3314">
        <w:object w:dxaOrig="2760" w:dyaOrig="780">
          <v:shape id="_x0000_i1063" type="#_x0000_t75" style="width:138pt;height:39pt" o:ole="">
            <v:imagedata r:id="rId78" o:title=""/>
          </v:shape>
          <o:OLEObject Type="Embed" ProgID="Equation.3" ShapeID="_x0000_i1063" DrawAspect="Content" ObjectID="_1612555696" r:id="rId79"/>
        </w:object>
      </w:r>
      <w:r w:rsidRPr="002F3314">
        <w:t xml:space="preserve">;        </w:t>
      </w:r>
      <w:r w:rsidRPr="002F3314">
        <w:object w:dxaOrig="2340" w:dyaOrig="620">
          <v:shape id="_x0000_i1064" type="#_x0000_t75" style="width:117pt;height:31pt" o:ole="">
            <v:imagedata r:id="rId80" o:title=""/>
          </v:shape>
          <o:OLEObject Type="Embed" ProgID="Equation.3" ShapeID="_x0000_i1064" DrawAspect="Content" ObjectID="_1612555697" r:id="rId81"/>
        </w:object>
      </w:r>
      <w:r w:rsidRPr="002F3314">
        <w:t>.</w:t>
      </w:r>
    </w:p>
    <w:p w:rsidR="002F3314" w:rsidRPr="002F3314" w:rsidRDefault="002F3314" w:rsidP="002F3314">
      <w:r w:rsidRPr="002F3314">
        <w:t>При проведении вычислений во вспомогательную таблицу вносятся соответствующие колонки.</w:t>
      </w:r>
    </w:p>
    <w:p w:rsidR="002F3314" w:rsidRPr="002F3314" w:rsidRDefault="002F3314" w:rsidP="002F3314">
      <w:r w:rsidRPr="002F3314">
        <w:rPr>
          <w:i/>
        </w:rPr>
        <w:t>Экспонента</w:t>
      </w:r>
      <w:r w:rsidRPr="002F3314">
        <w:t xml:space="preserve">. Для приведения к линейному виду </w:t>
      </w:r>
      <w:proofErr w:type="gramStart"/>
      <w:r w:rsidRPr="002F3314">
        <w:t xml:space="preserve">экспоненты </w:t>
      </w:r>
      <w:r w:rsidRPr="002F3314">
        <w:object w:dxaOrig="999" w:dyaOrig="380">
          <v:shape id="_x0000_i1065" type="#_x0000_t75" style="width:50pt;height:19pt" o:ole="">
            <v:imagedata r:id="rId82" o:title=""/>
          </v:shape>
          <o:OLEObject Type="Embed" ProgID="Equation.3" ShapeID="_x0000_i1065" DrawAspect="Content" ObjectID="_1612555698" r:id="rId83"/>
        </w:object>
      </w:r>
      <w:r w:rsidRPr="002F3314">
        <w:t xml:space="preserve"> проведем</w:t>
      </w:r>
      <w:proofErr w:type="gramEnd"/>
      <w:r w:rsidRPr="002F3314">
        <w:t xml:space="preserve"> логарифмирование</w:t>
      </w:r>
    </w:p>
    <w:p w:rsidR="002F3314" w:rsidRPr="002F3314" w:rsidRDefault="002F3314" w:rsidP="002F3314">
      <w:r w:rsidRPr="002F3314">
        <w:object w:dxaOrig="1600" w:dyaOrig="380">
          <v:shape id="_x0000_i1066" type="#_x0000_t75" style="width:104pt;height:24.5pt" o:ole="">
            <v:imagedata r:id="rId84" o:title=""/>
          </v:shape>
          <o:OLEObject Type="Embed" ProgID="Equation.3" ShapeID="_x0000_i1066" DrawAspect="Content" ObjectID="_1612555699" r:id="rId85"/>
        </w:object>
      </w:r>
      <w:r w:rsidRPr="002F3314">
        <w:t>;</w:t>
      </w:r>
    </w:p>
    <w:p w:rsidR="002F3314" w:rsidRPr="002F3314" w:rsidRDefault="002F3314" w:rsidP="002F3314">
      <w:r w:rsidRPr="002F3314">
        <w:object w:dxaOrig="2020" w:dyaOrig="380">
          <v:shape id="_x0000_i1067" type="#_x0000_t75" style="width:133.5pt;height:24.5pt" o:ole="">
            <v:imagedata r:id="rId86" o:title=""/>
          </v:shape>
          <o:OLEObject Type="Embed" ProgID="Equation.3" ShapeID="_x0000_i1067" DrawAspect="Content" ObjectID="_1612555700" r:id="rId87"/>
        </w:object>
      </w:r>
      <w:r w:rsidRPr="002F3314">
        <w:t>;</w:t>
      </w:r>
    </w:p>
    <w:p w:rsidR="002F3314" w:rsidRPr="002F3314" w:rsidRDefault="002F3314" w:rsidP="002F3314">
      <w:r w:rsidRPr="002F3314">
        <w:object w:dxaOrig="1640" w:dyaOrig="360">
          <v:shape id="_x0000_i1068" type="#_x0000_t75" style="width:108.5pt;height:23pt" o:ole="">
            <v:imagedata r:id="rId88" o:title=""/>
          </v:shape>
          <o:OLEObject Type="Embed" ProgID="Equation.3" ShapeID="_x0000_i1068" DrawAspect="Content" ObjectID="_1612555701" r:id="rId89"/>
        </w:object>
      </w:r>
      <w:r w:rsidRPr="002F3314">
        <w:t>.</w:t>
      </w:r>
    </w:p>
    <w:p w:rsidR="002F3314" w:rsidRPr="002F3314" w:rsidRDefault="002F3314" w:rsidP="002F3314">
      <w:pPr>
        <w:rPr>
          <w:i/>
          <w:vertAlign w:val="subscript"/>
        </w:rPr>
      </w:pPr>
      <w:r w:rsidRPr="002F3314">
        <w:t xml:space="preserve">Введем </w:t>
      </w:r>
      <w:proofErr w:type="gramStart"/>
      <w:r w:rsidRPr="002F3314">
        <w:t xml:space="preserve">переменные </w:t>
      </w:r>
      <w:r w:rsidRPr="002F3314">
        <w:object w:dxaOrig="960" w:dyaOrig="360">
          <v:shape id="_x0000_i1069" type="#_x0000_t75" style="width:48pt;height:18pt" o:ole="">
            <v:imagedata r:id="rId90" o:title=""/>
          </v:shape>
          <o:OLEObject Type="Embed" ProgID="Equation.3" ShapeID="_x0000_i1069" DrawAspect="Content" ObjectID="_1612555702" r:id="rId91"/>
        </w:object>
      </w:r>
      <w:r w:rsidRPr="002F3314">
        <w:t xml:space="preserve"> и</w:t>
      </w:r>
      <w:proofErr w:type="gramEnd"/>
      <w:r w:rsidRPr="002F3314">
        <w:t xml:space="preserve"> </w:t>
      </w:r>
      <w:r w:rsidRPr="002F3314">
        <w:object w:dxaOrig="700" w:dyaOrig="340">
          <v:shape id="_x0000_i1070" type="#_x0000_t75" style="width:35pt;height:17pt" o:ole="">
            <v:imagedata r:id="rId92" o:title=""/>
          </v:shape>
          <o:OLEObject Type="Embed" ProgID="Equation.3" ShapeID="_x0000_i1070" DrawAspect="Content" ObjectID="_1612555703" r:id="rId93"/>
        </w:object>
      </w:r>
      <w:r w:rsidRPr="002F3314">
        <w:t xml:space="preserve">, тогда </w:t>
      </w:r>
      <w:r w:rsidRPr="002F3314">
        <w:object w:dxaOrig="1440" w:dyaOrig="360">
          <v:shape id="_x0000_i1071" type="#_x0000_t75" style="width:1in;height:18pt" o:ole="">
            <v:imagedata r:id="rId94" o:title=""/>
          </v:shape>
          <o:OLEObject Type="Embed" ProgID="Equation.3" ShapeID="_x0000_i1071" DrawAspect="Content" ObjectID="_1612555704" r:id="rId95"/>
        </w:object>
      </w:r>
      <w:r w:rsidRPr="002F3314">
        <w:t xml:space="preserve">, откуда следует, что можно применять формулы (29), в которых вместо значений </w:t>
      </w:r>
      <w:r w:rsidRPr="002F3314">
        <w:rPr>
          <w:i/>
          <w:lang w:val="en-US"/>
        </w:rPr>
        <w:t>y</w:t>
      </w:r>
      <w:r w:rsidRPr="002F3314">
        <w:rPr>
          <w:i/>
          <w:vertAlign w:val="subscript"/>
          <w:lang w:val="en-US"/>
        </w:rPr>
        <w:t>i</w:t>
      </w:r>
      <w:r w:rsidRPr="002F3314">
        <w:rPr>
          <w:vertAlign w:val="subscript"/>
        </w:rPr>
        <w:t xml:space="preserve"> </w:t>
      </w:r>
      <w:r w:rsidRPr="002F3314">
        <w:t xml:space="preserve">надо использовать </w:t>
      </w:r>
      <w:r w:rsidRPr="002F3314">
        <w:rPr>
          <w:lang w:val="en-US"/>
        </w:rPr>
        <w:t>ln</w:t>
      </w:r>
      <w:r w:rsidRPr="002F3314">
        <w:rPr>
          <w:i/>
        </w:rPr>
        <w:t xml:space="preserve"> </w:t>
      </w:r>
      <w:r w:rsidRPr="002F3314">
        <w:rPr>
          <w:i/>
          <w:lang w:val="en-US"/>
        </w:rPr>
        <w:t>y</w:t>
      </w:r>
      <w:r w:rsidRPr="002F3314">
        <w:rPr>
          <w:i/>
          <w:vertAlign w:val="subscript"/>
          <w:lang w:val="en-US"/>
        </w:rPr>
        <w:t>i</w:t>
      </w:r>
    </w:p>
    <w:p w:rsidR="002F3314" w:rsidRPr="002F3314" w:rsidRDefault="002F3314" w:rsidP="002F3314">
      <w:r w:rsidRPr="002F3314">
        <w:object w:dxaOrig="3360" w:dyaOrig="780">
          <v:shape id="_x0000_i1072" type="#_x0000_t75" style="width:168pt;height:39pt" o:ole="">
            <v:imagedata r:id="rId96" o:title=""/>
          </v:shape>
          <o:OLEObject Type="Embed" ProgID="Equation.3" ShapeID="_x0000_i1072" DrawAspect="Content" ObjectID="_1612555705" r:id="rId97"/>
        </w:object>
      </w:r>
      <w:r w:rsidRPr="002F3314">
        <w:t xml:space="preserve">;     </w:t>
      </w:r>
      <w:r w:rsidRPr="002F3314">
        <w:object w:dxaOrig="2540" w:dyaOrig="620">
          <v:shape id="_x0000_i1073" type="#_x0000_t75" style="width:127pt;height:31pt" o:ole="">
            <v:imagedata r:id="rId98" o:title=""/>
          </v:shape>
          <o:OLEObject Type="Embed" ProgID="Equation.3" ShapeID="_x0000_i1073" DrawAspect="Content" ObjectID="_1612555706" r:id="rId99"/>
        </w:object>
      </w:r>
      <w:r w:rsidRPr="002F3314">
        <w:t>.</w:t>
      </w:r>
    </w:p>
    <w:p w:rsidR="002F3314" w:rsidRPr="002F3314" w:rsidRDefault="002F3314" w:rsidP="002F3314">
      <w:r w:rsidRPr="002F3314">
        <w:t xml:space="preserve">При этом мы получим численные значения коэффициентов </w:t>
      </w:r>
      <w:r w:rsidRPr="002F3314">
        <w:rPr>
          <w:lang w:val="en-US"/>
        </w:rPr>
        <w:t>b</w:t>
      </w:r>
      <w:r w:rsidRPr="002F3314">
        <w:rPr>
          <w:vertAlign w:val="subscript"/>
        </w:rPr>
        <w:t xml:space="preserve">0 </w:t>
      </w:r>
      <w:r w:rsidRPr="002F3314">
        <w:t xml:space="preserve">и </w:t>
      </w:r>
      <w:r w:rsidRPr="002F3314">
        <w:rPr>
          <w:lang w:val="en-US"/>
        </w:rPr>
        <w:t>b</w:t>
      </w:r>
      <w:r w:rsidRPr="002F3314">
        <w:rPr>
          <w:vertAlign w:val="subscript"/>
        </w:rPr>
        <w:t>1</w:t>
      </w:r>
      <w:r w:rsidRPr="002F3314">
        <w:t xml:space="preserve">, от которых надо перейти к </w:t>
      </w:r>
      <w:r w:rsidRPr="002F3314">
        <w:rPr>
          <w:lang w:val="en-US"/>
        </w:rPr>
        <w:t>a</w:t>
      </w:r>
      <w:r w:rsidRPr="002F3314">
        <w:rPr>
          <w:vertAlign w:val="subscript"/>
        </w:rPr>
        <w:t xml:space="preserve">0 </w:t>
      </w:r>
      <w:r w:rsidRPr="002F3314">
        <w:t xml:space="preserve">и </w:t>
      </w:r>
      <w:r w:rsidRPr="002F3314">
        <w:rPr>
          <w:lang w:val="en-US"/>
        </w:rPr>
        <w:t>a</w:t>
      </w:r>
      <w:r w:rsidRPr="002F3314">
        <w:rPr>
          <w:vertAlign w:val="subscript"/>
        </w:rPr>
        <w:t>1</w:t>
      </w:r>
      <w:r w:rsidRPr="002F3314">
        <w:t>, используемых в модели экспоненты. Исходя из введенных обозначений и определения логарифма, получаем</w:t>
      </w:r>
    </w:p>
    <w:p w:rsidR="002F3314" w:rsidRPr="002F3314" w:rsidRDefault="002F3314" w:rsidP="002F3314">
      <w:r w:rsidRPr="002F3314">
        <w:object w:dxaOrig="820" w:dyaOrig="380">
          <v:shape id="_x0000_i1074" type="#_x0000_t75" style="width:52pt;height:24pt" o:ole="">
            <v:imagedata r:id="rId100" o:title=""/>
          </v:shape>
          <o:OLEObject Type="Embed" ProgID="Equation.3" ShapeID="_x0000_i1074" DrawAspect="Content" ObjectID="_1612555707" r:id="rId101"/>
        </w:object>
      </w:r>
      <w:r w:rsidRPr="002F3314">
        <w:t xml:space="preserve">, </w:t>
      </w:r>
      <w:r w:rsidRPr="002F3314">
        <w:object w:dxaOrig="680" w:dyaOrig="340">
          <v:shape id="_x0000_i1075" type="#_x0000_t75" style="width:43.5pt;height:21.5pt" o:ole="">
            <v:imagedata r:id="rId102" o:title=""/>
          </v:shape>
          <o:OLEObject Type="Embed" ProgID="Equation.3" ShapeID="_x0000_i1075" DrawAspect="Content" ObjectID="_1612555708" r:id="rId103"/>
        </w:object>
      </w:r>
      <w:r w:rsidRPr="002F3314">
        <w:t>.</w:t>
      </w:r>
    </w:p>
    <w:p w:rsidR="002F3314" w:rsidRPr="002F3314" w:rsidRDefault="002F3314" w:rsidP="002F3314">
      <w:pPr>
        <w:rPr>
          <w:i/>
        </w:rPr>
      </w:pPr>
    </w:p>
    <w:p w:rsidR="002F3314" w:rsidRPr="002F3314" w:rsidRDefault="002F3314" w:rsidP="002F3314">
      <w:r w:rsidRPr="002F3314">
        <w:rPr>
          <w:i/>
        </w:rPr>
        <w:t>Парабола</w:t>
      </w:r>
      <w:r w:rsidRPr="002F3314">
        <w:t xml:space="preserve">. Для нахождения коэффициентов </w:t>
      </w:r>
      <w:proofErr w:type="gramStart"/>
      <w:r w:rsidRPr="002F3314">
        <w:t xml:space="preserve">параболы </w:t>
      </w:r>
      <w:r w:rsidRPr="002F3314">
        <w:object w:dxaOrig="1920" w:dyaOrig="380">
          <v:shape id="_x0000_i1076" type="#_x0000_t75" style="width:96pt;height:19pt" o:ole="">
            <v:imagedata r:id="rId104" o:title=""/>
          </v:shape>
          <o:OLEObject Type="Embed" ProgID="Equation.3" ShapeID="_x0000_i1076" DrawAspect="Content" ObjectID="_1612555709" r:id="rId105"/>
        </w:object>
      </w:r>
      <w:r w:rsidRPr="002F3314">
        <w:t xml:space="preserve"> необходимо</w:t>
      </w:r>
      <w:proofErr w:type="gramEnd"/>
      <w:r w:rsidRPr="002F3314">
        <w:t xml:space="preserve"> решить линейную систему из трех уравнений</w:t>
      </w:r>
    </w:p>
    <w:p w:rsidR="002F3314" w:rsidRPr="002F3314" w:rsidRDefault="002F3314" w:rsidP="00222D4B">
      <w:pPr>
        <w:ind w:left="2832"/>
      </w:pPr>
      <w:r w:rsidRPr="002F3314">
        <w:rPr>
          <w:noProof/>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114300</wp:posOffset>
                </wp:positionV>
                <wp:extent cx="142875" cy="933450"/>
                <wp:effectExtent l="0" t="0" r="28575" b="19050"/>
                <wp:wrapNone/>
                <wp:docPr id="11" name="Ле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93345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FE83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1" o:spid="_x0000_s1026" type="#_x0000_t87" style="position:absolute;margin-left:126.45pt;margin-top:9pt;width:11.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" adj="2480"/>
            </w:pict>
          </mc:Fallback>
        </mc:AlternateContent>
      </w:r>
      <w:r w:rsidRPr="002F3314">
        <w:object w:dxaOrig="3580" w:dyaOrig="400">
          <v:shape id="_x0000_i1077" type="#_x0000_t75" style="width:179pt;height:20pt" o:ole="">
            <v:imagedata r:id="rId106" o:title=""/>
          </v:shape>
          <o:OLEObject Type="Embed" ProgID="Equation.3" ShapeID="_x0000_i1077" DrawAspect="Content" ObjectID="_1612555710" r:id="rId107"/>
        </w:object>
      </w:r>
      <w:r w:rsidRPr="002F3314">
        <w:t>,</w:t>
      </w:r>
    </w:p>
    <w:p w:rsidR="002F3314" w:rsidRPr="002F3314" w:rsidRDefault="002F3314" w:rsidP="00222D4B">
      <w:pPr>
        <w:ind w:left="2832"/>
      </w:pPr>
      <w:r w:rsidRPr="002F3314">
        <w:object w:dxaOrig="4360" w:dyaOrig="400">
          <v:shape id="_x0000_i1078" type="#_x0000_t75" style="width:218pt;height:20pt" o:ole="">
            <v:imagedata r:id="rId108" o:title=""/>
          </v:shape>
          <o:OLEObject Type="Embed" ProgID="Equation.3" ShapeID="_x0000_i1078" DrawAspect="Content" ObjectID="_1612555711" r:id="rId109"/>
        </w:object>
      </w:r>
      <w:r w:rsidRPr="002F3314">
        <w:t>,</w:t>
      </w:r>
    </w:p>
    <w:p w:rsidR="002F3314" w:rsidRPr="002F3314" w:rsidRDefault="002F3314" w:rsidP="00222D4B">
      <w:pPr>
        <w:ind w:left="2832"/>
      </w:pPr>
      <w:r w:rsidRPr="002F3314">
        <w:object w:dxaOrig="4459" w:dyaOrig="400">
          <v:shape id="_x0000_i1079" type="#_x0000_t75" style="width:223pt;height:20pt" o:ole="">
            <v:imagedata r:id="rId110" o:title=""/>
          </v:shape>
          <o:OLEObject Type="Embed" ProgID="Equation.3" ShapeID="_x0000_i1079" DrawAspect="Content" ObjectID="_1612555712" r:id="rId111"/>
        </w:object>
      </w:r>
    </w:p>
    <w:p w:rsidR="002F3314" w:rsidRPr="002F3314" w:rsidRDefault="002F3314" w:rsidP="002F3314">
      <w:r w:rsidRPr="002F3314">
        <w:rPr>
          <w:i/>
        </w:rPr>
        <w:t>Оценка силы нелинейной регрессионной связи</w:t>
      </w:r>
      <w:r w:rsidRPr="002F3314">
        <w:t xml:space="preserve">. Силы регрессионной связи для гиперболы и параболы определяется непосредственно по формуле (28). При вычислении коэффициента детерминации экспоненты все значения параметра </w:t>
      </w:r>
      <w:r w:rsidRPr="002F3314">
        <w:rPr>
          <w:lang w:val="en-US"/>
        </w:rPr>
        <w:t>Y</w:t>
      </w:r>
      <w:r w:rsidRPr="002F3314">
        <w:t xml:space="preserve"> (исходные, регрессионные, среднее) необходимо заменить на их логарифмы, </w:t>
      </w:r>
      <w:proofErr w:type="gramStart"/>
      <w:r w:rsidRPr="002F3314">
        <w:t xml:space="preserve">например, </w:t>
      </w:r>
      <w:r w:rsidRPr="002F3314">
        <w:object w:dxaOrig="320" w:dyaOrig="380">
          <v:shape id="_x0000_i1080" type="#_x0000_t75" style="width:16pt;height:19pt" o:ole="">
            <v:imagedata r:id="rId112" o:title=""/>
          </v:shape>
          <o:OLEObject Type="Embed" ProgID="Equation.3" ShapeID="_x0000_i1080" DrawAspect="Content" ObjectID="_1612555713" r:id="rId113"/>
        </w:object>
      </w:r>
      <w:r w:rsidRPr="002F3314">
        <w:t xml:space="preserve"> -</w:t>
      </w:r>
      <w:proofErr w:type="gramEnd"/>
      <w:r w:rsidRPr="002F3314">
        <w:t xml:space="preserve"> на </w:t>
      </w:r>
      <w:r w:rsidRPr="002F3314">
        <w:object w:dxaOrig="700" w:dyaOrig="380">
          <v:shape id="_x0000_i1081" type="#_x0000_t75" style="width:35pt;height:19pt" o:ole="">
            <v:imagedata r:id="rId114" o:title=""/>
          </v:shape>
          <o:OLEObject Type="Embed" ProgID="Equation.3" ShapeID="_x0000_i1081" DrawAspect="Content" ObjectID="_1612555714" r:id="rId115"/>
        </w:object>
      </w:r>
      <w:r w:rsidRPr="002F3314">
        <w:t xml:space="preserve"> и т.д.</w:t>
      </w:r>
    </w:p>
    <w:p w:rsidR="00B401A9" w:rsidRPr="00B401A9" w:rsidRDefault="00B401A9" w:rsidP="00B401A9">
      <w:pPr>
        <w:rPr>
          <w:b/>
        </w:rPr>
      </w:pPr>
      <w:r w:rsidRPr="00B401A9">
        <w:rPr>
          <w:b/>
        </w:rPr>
        <w:t>Порядок выполнения задания</w:t>
      </w:r>
    </w:p>
    <w:p w:rsidR="00B401A9" w:rsidRPr="00B87C0E" w:rsidRDefault="00B401A9" w:rsidP="00B401A9">
      <w:r>
        <w:rPr>
          <w:b/>
        </w:rPr>
        <w:t>Пример</w:t>
      </w:r>
      <w:r w:rsidRPr="00B87C0E">
        <w:rPr>
          <w:b/>
        </w:rPr>
        <w:t xml:space="preserve"> 1.</w:t>
      </w:r>
      <w:r w:rsidRPr="00B87C0E">
        <w:t xml:space="preserve"> По данным о средних доходах на конечное по</w:t>
      </w:r>
      <w:r w:rsidRPr="00B87C0E">
        <w:softHyphen/>
        <w:t>требление за десять лет, которые представлены в табл. 1, оцените наличие тренда и в случае положительного ответа постройте трендовую модель.</w:t>
      </w:r>
    </w:p>
    <w:p w:rsidR="00B401A9" w:rsidRPr="00B401A9" w:rsidRDefault="00B401A9" w:rsidP="00B401A9">
      <w:pPr>
        <w:rPr>
          <w:i/>
          <w:color w:val="000000"/>
        </w:rPr>
      </w:pPr>
      <w:r w:rsidRPr="00B401A9">
        <w:rPr>
          <w:i/>
        </w:rPr>
        <w:t xml:space="preserve">Таблица 1. </w:t>
      </w:r>
      <w:r w:rsidRPr="00B401A9">
        <w:rPr>
          <w:i/>
          <w:color w:val="000000"/>
        </w:rPr>
        <w:t>Расходы на конечное потребление, тыс. у.е.</w:t>
      </w:r>
    </w:p>
    <w:tbl>
      <w:tblPr>
        <w:tblW w:w="0" w:type="auto"/>
        <w:jc w:val="center"/>
        <w:tblLayout w:type="fixed"/>
        <w:tblCellMar>
          <w:left w:w="40" w:type="dxa"/>
          <w:right w:w="40" w:type="dxa"/>
        </w:tblCellMar>
        <w:tblLook w:val="0000" w:firstRow="0" w:lastRow="0" w:firstColumn="0" w:lastColumn="0" w:noHBand="0" w:noVBand="0"/>
      </w:tblPr>
      <w:tblGrid>
        <w:gridCol w:w="3077"/>
        <w:gridCol w:w="3048"/>
      </w:tblGrid>
      <w:tr w:rsidR="00B401A9" w:rsidRPr="00B401A9" w:rsidTr="002F3314">
        <w:trPr>
          <w:trHeight w:val="331"/>
          <w:jc w:val="center"/>
        </w:trPr>
        <w:tc>
          <w:tcPr>
            <w:tcW w:w="3077" w:type="dxa"/>
            <w:tcBorders>
              <w:top w:val="single" w:sz="6" w:space="0" w:color="auto"/>
              <w:left w:val="single" w:sz="6" w:space="0" w:color="auto"/>
              <w:bottom w:val="single" w:sz="6" w:space="0" w:color="auto"/>
              <w:right w:val="single" w:sz="6" w:space="0" w:color="auto"/>
            </w:tcBorders>
          </w:tcPr>
          <w:p w:rsidR="00B401A9" w:rsidRPr="00B401A9" w:rsidRDefault="00B401A9" w:rsidP="00B401A9">
            <w:pPr>
              <w:autoSpaceDE w:val="0"/>
              <w:autoSpaceDN w:val="0"/>
              <w:adjustRightInd w:val="0"/>
              <w:spacing w:after="0"/>
              <w:jc w:val="center"/>
              <w:rPr>
                <w:b/>
                <w:color w:val="000000"/>
              </w:rPr>
            </w:pPr>
            <w:bookmarkStart w:id="0" w:name="OLE_LINK1"/>
            <w:bookmarkStart w:id="1" w:name="OLE_LINK2"/>
            <w:r w:rsidRPr="00B401A9">
              <w:rPr>
                <w:b/>
                <w:color w:val="000000"/>
              </w:rPr>
              <w:t>Год (</w:t>
            </w:r>
            <w:r w:rsidRPr="00B401A9">
              <w:rPr>
                <w:b/>
                <w:color w:val="000000"/>
                <w:lang w:val="en-US"/>
              </w:rPr>
              <w:t>t</w:t>
            </w:r>
            <w:r w:rsidRPr="00B401A9">
              <w:rPr>
                <w:b/>
                <w:color w:val="000000"/>
              </w:rPr>
              <w:t>)</w:t>
            </w:r>
          </w:p>
        </w:tc>
        <w:tc>
          <w:tcPr>
            <w:tcW w:w="3048" w:type="dxa"/>
            <w:tcBorders>
              <w:top w:val="single" w:sz="6" w:space="0" w:color="auto"/>
              <w:left w:val="single" w:sz="6" w:space="0" w:color="auto"/>
              <w:bottom w:val="single" w:sz="6" w:space="0" w:color="auto"/>
              <w:right w:val="single" w:sz="6" w:space="0" w:color="auto"/>
            </w:tcBorders>
          </w:tcPr>
          <w:p w:rsidR="00B401A9" w:rsidRPr="00B401A9" w:rsidRDefault="00B401A9" w:rsidP="00B401A9">
            <w:pPr>
              <w:autoSpaceDE w:val="0"/>
              <w:autoSpaceDN w:val="0"/>
              <w:adjustRightInd w:val="0"/>
              <w:spacing w:after="0"/>
              <w:jc w:val="center"/>
              <w:rPr>
                <w:b/>
                <w:i/>
                <w:iCs/>
                <w:color w:val="000000"/>
                <w:lang w:val="en-US"/>
              </w:rPr>
            </w:pPr>
            <w:r w:rsidRPr="00B401A9">
              <w:rPr>
                <w:b/>
                <w:color w:val="000000"/>
              </w:rPr>
              <w:t xml:space="preserve">Расходы </w:t>
            </w:r>
            <w:r w:rsidRPr="00B401A9">
              <w:rPr>
                <w:b/>
                <w:i/>
                <w:iCs/>
                <w:color w:val="000000"/>
                <w:lang w:val="en-US"/>
              </w:rPr>
              <w:t>(y</w:t>
            </w:r>
            <w:r w:rsidRPr="00B401A9">
              <w:rPr>
                <w:b/>
                <w:i/>
                <w:iCs/>
                <w:color w:val="000000"/>
                <w:vertAlign w:val="subscript"/>
                <w:lang w:val="en-US"/>
              </w:rPr>
              <w:t>t</w:t>
            </w:r>
            <w:r w:rsidRPr="00B401A9">
              <w:rPr>
                <w:b/>
                <w:i/>
                <w:iCs/>
                <w:color w:val="000000"/>
                <w:lang w:val="en-US"/>
              </w:rPr>
              <w:t>)</w:t>
            </w:r>
          </w:p>
        </w:tc>
      </w:tr>
      <w:tr w:rsidR="00B401A9" w:rsidRPr="00B87C0E" w:rsidTr="002F3314">
        <w:trPr>
          <w:trHeight w:val="307"/>
          <w:jc w:val="center"/>
        </w:trPr>
        <w:tc>
          <w:tcPr>
            <w:tcW w:w="3077"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color w:val="000000"/>
              </w:rPr>
            </w:pPr>
            <w:r w:rsidRPr="00B87C0E">
              <w:rPr>
                <w:bCs/>
                <w:color w:val="000000"/>
              </w:rPr>
              <w:t>1</w:t>
            </w:r>
            <w:r w:rsidRPr="00B87C0E">
              <w:rPr>
                <w:color w:val="000000"/>
              </w:rPr>
              <w:t>-й</w:t>
            </w:r>
          </w:p>
        </w:tc>
        <w:tc>
          <w:tcPr>
            <w:tcW w:w="3048"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bCs/>
                <w:color w:val="000000"/>
              </w:rPr>
            </w:pPr>
            <w:r w:rsidRPr="00B87C0E">
              <w:rPr>
                <w:bCs/>
                <w:color w:val="000000"/>
              </w:rPr>
              <w:t>7</w:t>
            </w:r>
          </w:p>
        </w:tc>
      </w:tr>
      <w:tr w:rsidR="00B401A9" w:rsidRPr="00B87C0E" w:rsidTr="002F3314">
        <w:trPr>
          <w:trHeight w:val="302"/>
          <w:jc w:val="center"/>
        </w:trPr>
        <w:tc>
          <w:tcPr>
            <w:tcW w:w="3077"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color w:val="000000"/>
              </w:rPr>
            </w:pPr>
            <w:r w:rsidRPr="00B87C0E">
              <w:rPr>
                <w:bCs/>
                <w:color w:val="000000"/>
              </w:rPr>
              <w:t>2</w:t>
            </w:r>
            <w:r w:rsidRPr="00B87C0E">
              <w:rPr>
                <w:color w:val="000000"/>
              </w:rPr>
              <w:t>-й</w:t>
            </w:r>
          </w:p>
        </w:tc>
        <w:tc>
          <w:tcPr>
            <w:tcW w:w="3048"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bCs/>
                <w:color w:val="000000"/>
              </w:rPr>
            </w:pPr>
            <w:r w:rsidRPr="00B87C0E">
              <w:rPr>
                <w:bCs/>
                <w:color w:val="000000"/>
              </w:rPr>
              <w:t>8</w:t>
            </w:r>
          </w:p>
        </w:tc>
      </w:tr>
      <w:tr w:rsidR="00B401A9" w:rsidRPr="00B87C0E" w:rsidTr="002F3314">
        <w:trPr>
          <w:trHeight w:val="302"/>
          <w:jc w:val="center"/>
        </w:trPr>
        <w:tc>
          <w:tcPr>
            <w:tcW w:w="3077"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color w:val="000000"/>
              </w:rPr>
            </w:pPr>
            <w:r w:rsidRPr="00B87C0E">
              <w:rPr>
                <w:bCs/>
                <w:color w:val="000000"/>
              </w:rPr>
              <w:t>3</w:t>
            </w:r>
            <w:r w:rsidRPr="00B87C0E">
              <w:rPr>
                <w:color w:val="000000"/>
              </w:rPr>
              <w:t>-й</w:t>
            </w:r>
          </w:p>
        </w:tc>
        <w:tc>
          <w:tcPr>
            <w:tcW w:w="3048"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bCs/>
                <w:color w:val="000000"/>
              </w:rPr>
            </w:pPr>
            <w:r w:rsidRPr="00B87C0E">
              <w:rPr>
                <w:bCs/>
                <w:color w:val="000000"/>
              </w:rPr>
              <w:t>8</w:t>
            </w:r>
          </w:p>
        </w:tc>
      </w:tr>
      <w:tr w:rsidR="00B401A9" w:rsidRPr="00B87C0E" w:rsidTr="002F3314">
        <w:trPr>
          <w:trHeight w:val="307"/>
          <w:jc w:val="center"/>
        </w:trPr>
        <w:tc>
          <w:tcPr>
            <w:tcW w:w="3077"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color w:val="000000"/>
              </w:rPr>
            </w:pPr>
            <w:r w:rsidRPr="00B87C0E">
              <w:rPr>
                <w:bCs/>
                <w:color w:val="000000"/>
              </w:rPr>
              <w:t>4</w:t>
            </w:r>
            <w:r w:rsidRPr="00B87C0E">
              <w:rPr>
                <w:color w:val="000000"/>
              </w:rPr>
              <w:t>-й</w:t>
            </w:r>
          </w:p>
        </w:tc>
        <w:tc>
          <w:tcPr>
            <w:tcW w:w="3048"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bCs/>
                <w:color w:val="000000"/>
              </w:rPr>
            </w:pPr>
            <w:r w:rsidRPr="00B87C0E">
              <w:rPr>
                <w:bCs/>
                <w:color w:val="000000"/>
              </w:rPr>
              <w:t>10</w:t>
            </w:r>
          </w:p>
        </w:tc>
      </w:tr>
      <w:tr w:rsidR="00B401A9" w:rsidRPr="00B87C0E" w:rsidTr="002F3314">
        <w:trPr>
          <w:trHeight w:val="302"/>
          <w:jc w:val="center"/>
        </w:trPr>
        <w:tc>
          <w:tcPr>
            <w:tcW w:w="3077"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color w:val="000000"/>
              </w:rPr>
            </w:pPr>
            <w:r w:rsidRPr="00B87C0E">
              <w:rPr>
                <w:bCs/>
                <w:color w:val="000000"/>
              </w:rPr>
              <w:t>5</w:t>
            </w:r>
            <w:r w:rsidRPr="00B87C0E">
              <w:rPr>
                <w:color w:val="000000"/>
              </w:rPr>
              <w:t>-й</w:t>
            </w:r>
          </w:p>
        </w:tc>
        <w:tc>
          <w:tcPr>
            <w:tcW w:w="3048"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bCs/>
                <w:color w:val="000000"/>
              </w:rPr>
            </w:pPr>
            <w:r w:rsidRPr="00B87C0E">
              <w:rPr>
                <w:bCs/>
                <w:color w:val="000000"/>
              </w:rPr>
              <w:t>11</w:t>
            </w:r>
          </w:p>
        </w:tc>
      </w:tr>
      <w:tr w:rsidR="00B401A9" w:rsidRPr="00B87C0E" w:rsidTr="002F3314">
        <w:trPr>
          <w:trHeight w:val="302"/>
          <w:jc w:val="center"/>
        </w:trPr>
        <w:tc>
          <w:tcPr>
            <w:tcW w:w="3077"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color w:val="000000"/>
              </w:rPr>
            </w:pPr>
            <w:r w:rsidRPr="00B87C0E">
              <w:rPr>
                <w:bCs/>
                <w:color w:val="000000"/>
              </w:rPr>
              <w:t>6</w:t>
            </w:r>
            <w:r w:rsidRPr="00B87C0E">
              <w:rPr>
                <w:color w:val="000000"/>
              </w:rPr>
              <w:t>-й</w:t>
            </w:r>
          </w:p>
        </w:tc>
        <w:tc>
          <w:tcPr>
            <w:tcW w:w="3048"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bCs/>
                <w:color w:val="000000"/>
              </w:rPr>
            </w:pPr>
            <w:r w:rsidRPr="00B87C0E">
              <w:rPr>
                <w:bCs/>
                <w:color w:val="000000"/>
              </w:rPr>
              <w:t>12</w:t>
            </w:r>
          </w:p>
        </w:tc>
      </w:tr>
      <w:tr w:rsidR="00B401A9" w:rsidRPr="00B87C0E" w:rsidTr="002F3314">
        <w:trPr>
          <w:trHeight w:val="302"/>
          <w:jc w:val="center"/>
        </w:trPr>
        <w:tc>
          <w:tcPr>
            <w:tcW w:w="3077"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color w:val="000000"/>
              </w:rPr>
            </w:pPr>
            <w:r w:rsidRPr="00B87C0E">
              <w:rPr>
                <w:bCs/>
                <w:color w:val="000000"/>
              </w:rPr>
              <w:t>7</w:t>
            </w:r>
            <w:r w:rsidRPr="00B87C0E">
              <w:rPr>
                <w:color w:val="000000"/>
              </w:rPr>
              <w:t>-й</w:t>
            </w:r>
          </w:p>
        </w:tc>
        <w:tc>
          <w:tcPr>
            <w:tcW w:w="3048"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bCs/>
                <w:color w:val="000000"/>
              </w:rPr>
            </w:pPr>
            <w:r w:rsidRPr="00B87C0E">
              <w:rPr>
                <w:bCs/>
                <w:color w:val="000000"/>
              </w:rPr>
              <w:t>14</w:t>
            </w:r>
          </w:p>
        </w:tc>
      </w:tr>
      <w:tr w:rsidR="00B401A9" w:rsidRPr="00B87C0E" w:rsidTr="002F3314">
        <w:trPr>
          <w:trHeight w:val="331"/>
          <w:jc w:val="center"/>
        </w:trPr>
        <w:tc>
          <w:tcPr>
            <w:tcW w:w="3077"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color w:val="000000"/>
              </w:rPr>
            </w:pPr>
            <w:r w:rsidRPr="00B87C0E">
              <w:rPr>
                <w:bCs/>
                <w:color w:val="000000"/>
              </w:rPr>
              <w:t>8</w:t>
            </w:r>
            <w:r w:rsidRPr="00B87C0E">
              <w:rPr>
                <w:color w:val="000000"/>
              </w:rPr>
              <w:t>-й</w:t>
            </w:r>
          </w:p>
        </w:tc>
        <w:tc>
          <w:tcPr>
            <w:tcW w:w="3048"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bCs/>
                <w:color w:val="000000"/>
              </w:rPr>
            </w:pPr>
            <w:r w:rsidRPr="00B87C0E">
              <w:rPr>
                <w:bCs/>
                <w:color w:val="000000"/>
              </w:rPr>
              <w:t>16</w:t>
            </w:r>
          </w:p>
        </w:tc>
      </w:tr>
      <w:tr w:rsidR="00B401A9" w:rsidRPr="00B87C0E" w:rsidTr="002F3314">
        <w:trPr>
          <w:trHeight w:val="331"/>
          <w:jc w:val="center"/>
        </w:trPr>
        <w:tc>
          <w:tcPr>
            <w:tcW w:w="3077"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color w:val="000000"/>
              </w:rPr>
            </w:pPr>
            <w:r w:rsidRPr="00B87C0E">
              <w:rPr>
                <w:bCs/>
                <w:color w:val="000000"/>
              </w:rPr>
              <w:t>9</w:t>
            </w:r>
            <w:r w:rsidRPr="00B87C0E">
              <w:rPr>
                <w:color w:val="000000"/>
              </w:rPr>
              <w:t>-й</w:t>
            </w:r>
          </w:p>
        </w:tc>
        <w:tc>
          <w:tcPr>
            <w:tcW w:w="3048"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bCs/>
                <w:color w:val="000000"/>
              </w:rPr>
            </w:pPr>
            <w:r w:rsidRPr="00B87C0E">
              <w:rPr>
                <w:bCs/>
                <w:color w:val="000000"/>
              </w:rPr>
              <w:t>17</w:t>
            </w:r>
          </w:p>
        </w:tc>
      </w:tr>
      <w:tr w:rsidR="00B401A9" w:rsidRPr="00B87C0E" w:rsidTr="002F3314">
        <w:trPr>
          <w:trHeight w:val="331"/>
          <w:jc w:val="center"/>
        </w:trPr>
        <w:tc>
          <w:tcPr>
            <w:tcW w:w="3077"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color w:val="000000"/>
              </w:rPr>
            </w:pPr>
            <w:r w:rsidRPr="00B87C0E">
              <w:rPr>
                <w:bCs/>
                <w:color w:val="000000"/>
              </w:rPr>
              <w:t>10</w:t>
            </w:r>
            <w:r w:rsidRPr="00B87C0E">
              <w:rPr>
                <w:color w:val="000000"/>
              </w:rPr>
              <w:t>-й</w:t>
            </w:r>
          </w:p>
        </w:tc>
        <w:tc>
          <w:tcPr>
            <w:tcW w:w="3048" w:type="dxa"/>
            <w:tcBorders>
              <w:top w:val="single" w:sz="6" w:space="0" w:color="auto"/>
              <w:left w:val="single" w:sz="6" w:space="0" w:color="auto"/>
              <w:bottom w:val="single" w:sz="6" w:space="0" w:color="auto"/>
              <w:right w:val="single" w:sz="6" w:space="0" w:color="auto"/>
            </w:tcBorders>
          </w:tcPr>
          <w:p w:rsidR="00B401A9" w:rsidRPr="00B87C0E" w:rsidRDefault="00B401A9" w:rsidP="00B401A9">
            <w:pPr>
              <w:autoSpaceDE w:val="0"/>
              <w:autoSpaceDN w:val="0"/>
              <w:adjustRightInd w:val="0"/>
              <w:spacing w:after="0"/>
              <w:jc w:val="center"/>
              <w:rPr>
                <w:bCs/>
                <w:color w:val="000000"/>
              </w:rPr>
            </w:pPr>
            <w:r w:rsidRPr="00B87C0E">
              <w:rPr>
                <w:bCs/>
                <w:color w:val="000000"/>
              </w:rPr>
              <w:t>19</w:t>
            </w:r>
          </w:p>
        </w:tc>
      </w:tr>
    </w:tbl>
    <w:bookmarkEnd w:id="0"/>
    <w:bookmarkEnd w:id="1"/>
    <w:p w:rsidR="00B401A9" w:rsidRPr="00B401A9" w:rsidRDefault="00B401A9" w:rsidP="00B401A9">
      <w:pPr>
        <w:rPr>
          <w:b/>
        </w:rPr>
      </w:pPr>
      <w:r w:rsidRPr="00B401A9">
        <w:rPr>
          <w:b/>
        </w:rPr>
        <w:t>Решение</w:t>
      </w:r>
    </w:p>
    <w:p w:rsidR="00B401A9" w:rsidRPr="00B87C0E" w:rsidRDefault="00B401A9" w:rsidP="00B401A9">
      <w:pPr>
        <w:rPr>
          <w:b/>
          <w:bCs/>
        </w:rPr>
      </w:pPr>
      <w:r w:rsidRPr="00B87C0E">
        <w:t xml:space="preserve">Для формального определения структуры временного ряда проводится автокорреляционный анализ уровней временного ряда. С этой целью рассчитываются коэффициенты автокорреляции уровней временного ряда. Расчет автокорреляционной функции можно осуществлять на компьютере средствами </w:t>
      </w:r>
      <w:r w:rsidRPr="00B87C0E">
        <w:rPr>
          <w:lang w:val="en-US"/>
        </w:rPr>
        <w:t>Excel</w:t>
      </w:r>
      <w:r w:rsidRPr="00B87C0E">
        <w:t xml:space="preserve">: </w:t>
      </w:r>
      <w:r w:rsidRPr="00B87C0E">
        <w:rPr>
          <w:b/>
          <w:bCs/>
        </w:rPr>
        <w:t xml:space="preserve">Анализ </w:t>
      </w:r>
      <w:r w:rsidRPr="00B87C0E">
        <w:t xml:space="preserve">данных / </w:t>
      </w:r>
      <w:r w:rsidRPr="00B87C0E">
        <w:rPr>
          <w:b/>
          <w:bCs/>
        </w:rPr>
        <w:t>Корреляция.</w:t>
      </w:r>
    </w:p>
    <w:p w:rsidR="00B401A9" w:rsidRPr="00B87C0E" w:rsidRDefault="00B401A9" w:rsidP="00B401A9">
      <w:pPr>
        <w:autoSpaceDE w:val="0"/>
        <w:autoSpaceDN w:val="0"/>
        <w:adjustRightInd w:val="0"/>
        <w:ind w:firstLine="708"/>
        <w:rPr>
          <w:color w:val="000000"/>
        </w:rPr>
      </w:pPr>
      <w:r w:rsidRPr="00B87C0E">
        <w:rPr>
          <w:noProof/>
          <w:color w:val="000000"/>
        </w:rPr>
        <w:lastRenderedPageBreak/>
        <w:drawing>
          <wp:inline distT="0" distB="0" distL="0" distR="0">
            <wp:extent cx="3314700" cy="2181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6">
                      <a:extLst>
                        <a:ext uri="{28A0092B-C50C-407E-A947-70E740481C1C}">
                          <a14:useLocalDpi xmlns:a14="http://schemas.microsoft.com/office/drawing/2010/main" val="0"/>
                        </a:ext>
                      </a:extLst>
                    </a:blip>
                    <a:srcRect t="15683" r="63280" b="40186"/>
                    <a:stretch>
                      <a:fillRect/>
                    </a:stretch>
                  </pic:blipFill>
                  <pic:spPr bwMode="auto">
                    <a:xfrm>
                      <a:off x="0" y="0"/>
                      <a:ext cx="3314700" cy="2181225"/>
                    </a:xfrm>
                    <a:prstGeom prst="rect">
                      <a:avLst/>
                    </a:prstGeom>
                    <a:noFill/>
                    <a:ln>
                      <a:noFill/>
                    </a:ln>
                  </pic:spPr>
                </pic:pic>
              </a:graphicData>
            </a:graphic>
          </wp:inline>
        </w:drawing>
      </w:r>
    </w:p>
    <w:p w:rsidR="00B401A9" w:rsidRPr="00B87C0E" w:rsidRDefault="00B401A9" w:rsidP="00B401A9">
      <w:pPr>
        <w:rPr>
          <w:i/>
          <w:iCs/>
        </w:rPr>
      </w:pPr>
      <w:r w:rsidRPr="00B87C0E">
        <w:t xml:space="preserve">На рис. 2 представлены диалоговые окна расчета коэффициентов автокорреляции первого и второго порядков временного ряда </w:t>
      </w:r>
      <w:r w:rsidRPr="00B87C0E">
        <w:rPr>
          <w:i/>
          <w:iCs/>
          <w:lang w:val="en-US"/>
        </w:rPr>
        <w:t>y</w:t>
      </w:r>
      <w:r w:rsidRPr="00B87C0E">
        <w:rPr>
          <w:i/>
          <w:iCs/>
          <w:vertAlign w:val="subscript"/>
          <w:lang w:val="en-US"/>
        </w:rPr>
        <w:t>t</w:t>
      </w:r>
      <w:r w:rsidRPr="00B87C0E">
        <w:rPr>
          <w:i/>
          <w:iCs/>
        </w:rPr>
        <w:t>.</w:t>
      </w:r>
    </w:p>
    <w:p w:rsidR="00B401A9" w:rsidRPr="00B87C0E" w:rsidRDefault="00B401A9" w:rsidP="00B401A9">
      <w:pPr>
        <w:autoSpaceDE w:val="0"/>
        <w:autoSpaceDN w:val="0"/>
        <w:adjustRightInd w:val="0"/>
        <w:ind w:firstLine="708"/>
        <w:rPr>
          <w:i/>
          <w:iCs/>
          <w:color w:val="000000"/>
        </w:rPr>
      </w:pPr>
    </w:p>
    <w:tbl>
      <w:tblPr>
        <w:tblW w:w="0" w:type="auto"/>
        <w:tblLook w:val="01E0" w:firstRow="1" w:lastRow="1" w:firstColumn="1" w:lastColumn="1" w:noHBand="0" w:noVBand="0"/>
      </w:tblPr>
      <w:tblGrid>
        <w:gridCol w:w="4677"/>
        <w:gridCol w:w="4678"/>
      </w:tblGrid>
      <w:tr w:rsidR="00B401A9" w:rsidRPr="00B87C0E" w:rsidTr="002F3314">
        <w:tc>
          <w:tcPr>
            <w:tcW w:w="4785" w:type="dxa"/>
          </w:tcPr>
          <w:p w:rsidR="00B401A9" w:rsidRPr="00B87C0E" w:rsidRDefault="00B401A9" w:rsidP="002F3314">
            <w:pPr>
              <w:autoSpaceDE w:val="0"/>
              <w:autoSpaceDN w:val="0"/>
              <w:adjustRightInd w:val="0"/>
              <w:rPr>
                <w:i/>
                <w:iCs/>
                <w:color w:val="000000"/>
              </w:rPr>
            </w:pPr>
            <w:r w:rsidRPr="00B87C0E">
              <w:rPr>
                <w:i/>
                <w:iCs/>
                <w:noProof/>
                <w:color w:val="000000"/>
              </w:rPr>
              <w:drawing>
                <wp:inline distT="0" distB="0" distL="0" distR="0">
                  <wp:extent cx="2752725" cy="1638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752725" cy="1638300"/>
                          </a:xfrm>
                          <a:prstGeom prst="rect">
                            <a:avLst/>
                          </a:prstGeom>
                          <a:noFill/>
                          <a:ln>
                            <a:noFill/>
                          </a:ln>
                        </pic:spPr>
                      </pic:pic>
                    </a:graphicData>
                  </a:graphic>
                </wp:inline>
              </w:drawing>
            </w:r>
          </w:p>
        </w:tc>
        <w:tc>
          <w:tcPr>
            <w:tcW w:w="4786" w:type="dxa"/>
          </w:tcPr>
          <w:p w:rsidR="00B401A9" w:rsidRPr="00B87C0E" w:rsidRDefault="00B401A9" w:rsidP="002F3314">
            <w:pPr>
              <w:autoSpaceDE w:val="0"/>
              <w:autoSpaceDN w:val="0"/>
              <w:adjustRightInd w:val="0"/>
              <w:rPr>
                <w:i/>
                <w:iCs/>
                <w:color w:val="000000"/>
              </w:rPr>
            </w:pPr>
            <w:r w:rsidRPr="00B87C0E">
              <w:rPr>
                <w:i/>
                <w:iCs/>
                <w:noProof/>
                <w:color w:val="000000"/>
              </w:rPr>
              <w:drawing>
                <wp:inline distT="0" distB="0" distL="0" distR="0">
                  <wp:extent cx="2752725" cy="1638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752725" cy="1638300"/>
                          </a:xfrm>
                          <a:prstGeom prst="rect">
                            <a:avLst/>
                          </a:prstGeom>
                          <a:noFill/>
                          <a:ln>
                            <a:noFill/>
                          </a:ln>
                        </pic:spPr>
                      </pic:pic>
                    </a:graphicData>
                  </a:graphic>
                </wp:inline>
              </w:drawing>
            </w:r>
          </w:p>
        </w:tc>
      </w:tr>
    </w:tbl>
    <w:p w:rsidR="00B401A9" w:rsidRPr="00B401A9" w:rsidRDefault="00B401A9" w:rsidP="00B401A9">
      <w:pPr>
        <w:rPr>
          <w:i/>
          <w:iCs/>
          <w:vertAlign w:val="subscript"/>
        </w:rPr>
      </w:pPr>
      <w:r w:rsidRPr="00B401A9">
        <w:rPr>
          <w:i/>
          <w:iCs/>
        </w:rPr>
        <w:t xml:space="preserve">Рис. 2. </w:t>
      </w:r>
      <w:r w:rsidRPr="00B401A9">
        <w:rPr>
          <w:i/>
        </w:rPr>
        <w:t xml:space="preserve">Диалоговые окна расчета коэффициента автокорреляции первого и второго порядков ряда </w:t>
      </w:r>
      <w:r w:rsidRPr="00B401A9">
        <w:rPr>
          <w:i/>
          <w:iCs/>
          <w:lang w:val="en-US"/>
        </w:rPr>
        <w:t>y</w:t>
      </w:r>
      <w:r w:rsidRPr="00B401A9">
        <w:rPr>
          <w:i/>
          <w:iCs/>
          <w:vertAlign w:val="subscript"/>
          <w:lang w:val="en-US"/>
        </w:rPr>
        <w:t>t</w:t>
      </w:r>
    </w:p>
    <w:p w:rsidR="00B401A9" w:rsidRPr="00B87C0E" w:rsidRDefault="00B401A9" w:rsidP="00B401A9">
      <w:pPr>
        <w:autoSpaceDE w:val="0"/>
        <w:autoSpaceDN w:val="0"/>
        <w:adjustRightInd w:val="0"/>
        <w:ind w:firstLine="708"/>
        <w:rPr>
          <w:color w:val="000000"/>
        </w:rPr>
      </w:pPr>
      <w:r w:rsidRPr="00B87C0E">
        <w:rPr>
          <w:color w:val="000000"/>
        </w:rPr>
        <w:t>На рис. 3 представлены результаты расчетов.</w:t>
      </w:r>
    </w:p>
    <w:tbl>
      <w:tblPr>
        <w:tblW w:w="8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234"/>
        <w:gridCol w:w="1198"/>
        <w:gridCol w:w="960"/>
        <w:gridCol w:w="1301"/>
        <w:gridCol w:w="1198"/>
        <w:gridCol w:w="1198"/>
      </w:tblGrid>
      <w:tr w:rsidR="00B401A9" w:rsidRPr="006A48BC" w:rsidTr="006A48BC">
        <w:trPr>
          <w:trHeight w:val="315"/>
          <w:jc w:val="center"/>
        </w:trPr>
        <w:tc>
          <w:tcPr>
            <w:tcW w:w="1271" w:type="dxa"/>
            <w:shd w:val="clear" w:color="auto" w:fill="auto"/>
            <w:noWrap/>
            <w:vAlign w:val="bottom"/>
          </w:tcPr>
          <w:p w:rsidR="00B401A9" w:rsidRPr="006A48BC" w:rsidRDefault="00B401A9" w:rsidP="006A48BC">
            <w:pPr>
              <w:spacing w:after="0"/>
              <w:rPr>
                <w:b/>
                <w:i/>
                <w:iCs/>
              </w:rPr>
            </w:pPr>
            <w:r w:rsidRPr="006A48BC">
              <w:rPr>
                <w:b/>
                <w:i/>
                <w:iCs/>
              </w:rPr>
              <w:t> </w:t>
            </w:r>
          </w:p>
        </w:tc>
        <w:tc>
          <w:tcPr>
            <w:tcW w:w="1234" w:type="dxa"/>
            <w:shd w:val="clear" w:color="auto" w:fill="auto"/>
            <w:noWrap/>
            <w:vAlign w:val="bottom"/>
          </w:tcPr>
          <w:p w:rsidR="00B401A9" w:rsidRPr="006A48BC" w:rsidRDefault="00B401A9" w:rsidP="006A48BC">
            <w:pPr>
              <w:spacing w:after="0"/>
              <w:rPr>
                <w:b/>
                <w:i/>
                <w:iCs/>
              </w:rPr>
            </w:pPr>
            <w:r w:rsidRPr="006A48BC">
              <w:rPr>
                <w:b/>
                <w:i/>
                <w:iCs/>
              </w:rPr>
              <w:t>Столбец1</w:t>
            </w:r>
          </w:p>
        </w:tc>
        <w:tc>
          <w:tcPr>
            <w:tcW w:w="1090" w:type="dxa"/>
            <w:shd w:val="clear" w:color="auto" w:fill="auto"/>
            <w:noWrap/>
            <w:vAlign w:val="bottom"/>
          </w:tcPr>
          <w:p w:rsidR="00B401A9" w:rsidRPr="006A48BC" w:rsidRDefault="00B401A9" w:rsidP="006A48BC">
            <w:pPr>
              <w:spacing w:after="0"/>
              <w:rPr>
                <w:b/>
                <w:i/>
                <w:iCs/>
              </w:rPr>
            </w:pPr>
            <w:r w:rsidRPr="006A48BC">
              <w:rPr>
                <w:b/>
                <w:i/>
                <w:iCs/>
              </w:rPr>
              <w:t>Столбец2</w:t>
            </w:r>
          </w:p>
        </w:tc>
        <w:tc>
          <w:tcPr>
            <w:tcW w:w="960" w:type="dxa"/>
            <w:shd w:val="clear" w:color="auto" w:fill="auto"/>
            <w:noWrap/>
            <w:vAlign w:val="bottom"/>
          </w:tcPr>
          <w:p w:rsidR="00B401A9" w:rsidRPr="006A48BC" w:rsidRDefault="00B401A9" w:rsidP="006A48BC">
            <w:pPr>
              <w:spacing w:after="0"/>
              <w:rPr>
                <w:b/>
              </w:rPr>
            </w:pPr>
          </w:p>
        </w:tc>
        <w:tc>
          <w:tcPr>
            <w:tcW w:w="1301" w:type="dxa"/>
            <w:shd w:val="clear" w:color="auto" w:fill="auto"/>
            <w:noWrap/>
            <w:vAlign w:val="bottom"/>
          </w:tcPr>
          <w:p w:rsidR="00B401A9" w:rsidRPr="006A48BC" w:rsidRDefault="00B401A9" w:rsidP="006A48BC">
            <w:pPr>
              <w:spacing w:after="0"/>
              <w:rPr>
                <w:b/>
                <w:i/>
                <w:iCs/>
              </w:rPr>
            </w:pPr>
            <w:r w:rsidRPr="006A48BC">
              <w:rPr>
                <w:b/>
                <w:i/>
                <w:iCs/>
              </w:rPr>
              <w:t> </w:t>
            </w:r>
          </w:p>
        </w:tc>
        <w:tc>
          <w:tcPr>
            <w:tcW w:w="1090" w:type="dxa"/>
            <w:shd w:val="clear" w:color="auto" w:fill="auto"/>
            <w:noWrap/>
            <w:vAlign w:val="bottom"/>
          </w:tcPr>
          <w:p w:rsidR="00B401A9" w:rsidRPr="006A48BC" w:rsidRDefault="00B401A9" w:rsidP="006A48BC">
            <w:pPr>
              <w:spacing w:after="0"/>
              <w:rPr>
                <w:b/>
                <w:i/>
                <w:iCs/>
              </w:rPr>
            </w:pPr>
            <w:r w:rsidRPr="006A48BC">
              <w:rPr>
                <w:b/>
                <w:i/>
                <w:iCs/>
              </w:rPr>
              <w:t>Столбец1</w:t>
            </w:r>
          </w:p>
        </w:tc>
        <w:tc>
          <w:tcPr>
            <w:tcW w:w="1090" w:type="dxa"/>
            <w:shd w:val="clear" w:color="auto" w:fill="auto"/>
            <w:noWrap/>
            <w:vAlign w:val="bottom"/>
          </w:tcPr>
          <w:p w:rsidR="00B401A9" w:rsidRPr="006A48BC" w:rsidRDefault="00B401A9" w:rsidP="006A48BC">
            <w:pPr>
              <w:spacing w:after="0"/>
              <w:rPr>
                <w:b/>
                <w:i/>
                <w:iCs/>
              </w:rPr>
            </w:pPr>
            <w:r w:rsidRPr="006A48BC">
              <w:rPr>
                <w:b/>
                <w:i/>
                <w:iCs/>
              </w:rPr>
              <w:t>Столбец2</w:t>
            </w:r>
          </w:p>
        </w:tc>
      </w:tr>
      <w:tr w:rsidR="00B401A9" w:rsidRPr="00B87C0E" w:rsidTr="006A48BC">
        <w:trPr>
          <w:trHeight w:val="315"/>
          <w:jc w:val="center"/>
        </w:trPr>
        <w:tc>
          <w:tcPr>
            <w:tcW w:w="1271" w:type="dxa"/>
            <w:shd w:val="clear" w:color="auto" w:fill="auto"/>
            <w:noWrap/>
            <w:vAlign w:val="bottom"/>
          </w:tcPr>
          <w:p w:rsidR="00B401A9" w:rsidRPr="00B87C0E" w:rsidRDefault="00B401A9" w:rsidP="006A48BC">
            <w:pPr>
              <w:spacing w:after="0"/>
            </w:pPr>
            <w:r w:rsidRPr="00B87C0E">
              <w:t>Столбец 1</w:t>
            </w:r>
          </w:p>
        </w:tc>
        <w:tc>
          <w:tcPr>
            <w:tcW w:w="1234" w:type="dxa"/>
            <w:shd w:val="clear" w:color="auto" w:fill="auto"/>
            <w:noWrap/>
            <w:vAlign w:val="bottom"/>
          </w:tcPr>
          <w:p w:rsidR="00B401A9" w:rsidRPr="00B87C0E" w:rsidRDefault="00B401A9" w:rsidP="006A48BC">
            <w:pPr>
              <w:spacing w:after="0"/>
            </w:pPr>
            <w:r w:rsidRPr="00B87C0E">
              <w:t>1</w:t>
            </w:r>
          </w:p>
        </w:tc>
        <w:tc>
          <w:tcPr>
            <w:tcW w:w="1090" w:type="dxa"/>
            <w:shd w:val="clear" w:color="auto" w:fill="auto"/>
            <w:noWrap/>
            <w:vAlign w:val="bottom"/>
          </w:tcPr>
          <w:p w:rsidR="00B401A9" w:rsidRPr="00B87C0E" w:rsidRDefault="00B401A9" w:rsidP="006A48BC">
            <w:pPr>
              <w:spacing w:after="0"/>
            </w:pPr>
          </w:p>
        </w:tc>
        <w:tc>
          <w:tcPr>
            <w:tcW w:w="960" w:type="dxa"/>
            <w:shd w:val="clear" w:color="auto" w:fill="auto"/>
            <w:noWrap/>
            <w:vAlign w:val="bottom"/>
          </w:tcPr>
          <w:p w:rsidR="00B401A9" w:rsidRPr="00B87C0E" w:rsidRDefault="00B401A9" w:rsidP="006A48BC">
            <w:pPr>
              <w:spacing w:after="0"/>
            </w:pPr>
          </w:p>
        </w:tc>
        <w:tc>
          <w:tcPr>
            <w:tcW w:w="1301" w:type="dxa"/>
            <w:shd w:val="clear" w:color="auto" w:fill="auto"/>
            <w:noWrap/>
            <w:vAlign w:val="bottom"/>
          </w:tcPr>
          <w:p w:rsidR="00B401A9" w:rsidRPr="00B87C0E" w:rsidRDefault="00B401A9" w:rsidP="006A48BC">
            <w:pPr>
              <w:spacing w:after="0"/>
            </w:pPr>
            <w:r w:rsidRPr="00B87C0E">
              <w:t>Столбец 1</w:t>
            </w:r>
          </w:p>
        </w:tc>
        <w:tc>
          <w:tcPr>
            <w:tcW w:w="1090" w:type="dxa"/>
            <w:shd w:val="clear" w:color="auto" w:fill="auto"/>
            <w:noWrap/>
            <w:vAlign w:val="bottom"/>
          </w:tcPr>
          <w:p w:rsidR="00B401A9" w:rsidRPr="00B87C0E" w:rsidRDefault="00B401A9" w:rsidP="006A48BC">
            <w:pPr>
              <w:spacing w:after="0"/>
            </w:pPr>
            <w:r w:rsidRPr="00B87C0E">
              <w:t>1</w:t>
            </w:r>
          </w:p>
        </w:tc>
        <w:tc>
          <w:tcPr>
            <w:tcW w:w="1090" w:type="dxa"/>
            <w:shd w:val="clear" w:color="auto" w:fill="auto"/>
            <w:noWrap/>
            <w:vAlign w:val="bottom"/>
          </w:tcPr>
          <w:p w:rsidR="00B401A9" w:rsidRPr="00B87C0E" w:rsidRDefault="00B401A9" w:rsidP="006A48BC">
            <w:pPr>
              <w:spacing w:after="0"/>
            </w:pPr>
          </w:p>
        </w:tc>
      </w:tr>
      <w:tr w:rsidR="00B401A9" w:rsidRPr="00B87C0E" w:rsidTr="006A48BC">
        <w:trPr>
          <w:trHeight w:val="330"/>
          <w:jc w:val="center"/>
        </w:trPr>
        <w:tc>
          <w:tcPr>
            <w:tcW w:w="1271" w:type="dxa"/>
            <w:shd w:val="clear" w:color="auto" w:fill="auto"/>
            <w:noWrap/>
            <w:vAlign w:val="bottom"/>
          </w:tcPr>
          <w:p w:rsidR="00B401A9" w:rsidRPr="00B87C0E" w:rsidRDefault="00B401A9" w:rsidP="006A48BC">
            <w:pPr>
              <w:spacing w:after="0"/>
            </w:pPr>
            <w:r w:rsidRPr="00B87C0E">
              <w:t>Столбец 2</w:t>
            </w:r>
          </w:p>
        </w:tc>
        <w:tc>
          <w:tcPr>
            <w:tcW w:w="1234" w:type="dxa"/>
            <w:shd w:val="clear" w:color="auto" w:fill="auto"/>
            <w:noWrap/>
            <w:vAlign w:val="bottom"/>
          </w:tcPr>
          <w:p w:rsidR="00B401A9" w:rsidRPr="00B87C0E" w:rsidRDefault="00B401A9" w:rsidP="006A48BC">
            <w:pPr>
              <w:spacing w:after="0"/>
            </w:pPr>
            <w:r w:rsidRPr="00B87C0E">
              <w:t>0,986854</w:t>
            </w:r>
          </w:p>
        </w:tc>
        <w:tc>
          <w:tcPr>
            <w:tcW w:w="1090" w:type="dxa"/>
            <w:shd w:val="clear" w:color="auto" w:fill="auto"/>
            <w:noWrap/>
            <w:vAlign w:val="bottom"/>
          </w:tcPr>
          <w:p w:rsidR="00B401A9" w:rsidRPr="00B87C0E" w:rsidRDefault="00B401A9" w:rsidP="006A48BC">
            <w:pPr>
              <w:spacing w:after="0"/>
            </w:pPr>
            <w:r w:rsidRPr="00B87C0E">
              <w:t>1</w:t>
            </w:r>
          </w:p>
        </w:tc>
        <w:tc>
          <w:tcPr>
            <w:tcW w:w="960" w:type="dxa"/>
            <w:shd w:val="clear" w:color="auto" w:fill="auto"/>
            <w:noWrap/>
            <w:vAlign w:val="bottom"/>
          </w:tcPr>
          <w:p w:rsidR="00B401A9" w:rsidRPr="00B87C0E" w:rsidRDefault="00B401A9" w:rsidP="006A48BC">
            <w:pPr>
              <w:spacing w:after="0"/>
            </w:pPr>
          </w:p>
        </w:tc>
        <w:tc>
          <w:tcPr>
            <w:tcW w:w="1301" w:type="dxa"/>
            <w:shd w:val="clear" w:color="auto" w:fill="auto"/>
            <w:noWrap/>
            <w:vAlign w:val="bottom"/>
          </w:tcPr>
          <w:p w:rsidR="00B401A9" w:rsidRPr="00B87C0E" w:rsidRDefault="00B401A9" w:rsidP="006A48BC">
            <w:pPr>
              <w:spacing w:after="0"/>
            </w:pPr>
            <w:r w:rsidRPr="00B87C0E">
              <w:t>Столбец 2</w:t>
            </w:r>
          </w:p>
        </w:tc>
        <w:tc>
          <w:tcPr>
            <w:tcW w:w="1090" w:type="dxa"/>
            <w:shd w:val="clear" w:color="auto" w:fill="auto"/>
            <w:noWrap/>
            <w:vAlign w:val="bottom"/>
          </w:tcPr>
          <w:p w:rsidR="00B401A9" w:rsidRPr="00B87C0E" w:rsidRDefault="00B401A9" w:rsidP="006A48BC">
            <w:pPr>
              <w:spacing w:after="0"/>
            </w:pPr>
            <w:r w:rsidRPr="00B87C0E">
              <w:t>0,981221</w:t>
            </w:r>
          </w:p>
        </w:tc>
        <w:tc>
          <w:tcPr>
            <w:tcW w:w="1090" w:type="dxa"/>
            <w:shd w:val="clear" w:color="auto" w:fill="auto"/>
            <w:noWrap/>
            <w:vAlign w:val="bottom"/>
          </w:tcPr>
          <w:p w:rsidR="00B401A9" w:rsidRPr="00B87C0E" w:rsidRDefault="00B401A9" w:rsidP="006A48BC">
            <w:pPr>
              <w:spacing w:after="0"/>
            </w:pPr>
            <w:r w:rsidRPr="00B87C0E">
              <w:t>1</w:t>
            </w:r>
          </w:p>
        </w:tc>
      </w:tr>
    </w:tbl>
    <w:p w:rsidR="00B401A9" w:rsidRPr="006A48BC" w:rsidRDefault="00B401A9" w:rsidP="00B401A9">
      <w:pPr>
        <w:autoSpaceDE w:val="0"/>
        <w:autoSpaceDN w:val="0"/>
        <w:adjustRightInd w:val="0"/>
        <w:ind w:firstLine="708"/>
        <w:rPr>
          <w:i/>
          <w:color w:val="000000"/>
        </w:rPr>
      </w:pPr>
      <w:r w:rsidRPr="006A48BC">
        <w:rPr>
          <w:i/>
          <w:iCs/>
          <w:color w:val="000000"/>
        </w:rPr>
        <w:t xml:space="preserve">Рис. 3. </w:t>
      </w:r>
      <w:r w:rsidRPr="006A48BC">
        <w:rPr>
          <w:i/>
          <w:color w:val="000000"/>
        </w:rPr>
        <w:t>Результаты расчетов коэффициентов автокорреляции.</w:t>
      </w:r>
    </w:p>
    <w:p w:rsidR="00B401A9" w:rsidRPr="00B87C0E" w:rsidRDefault="00B401A9" w:rsidP="00B401A9">
      <w:pPr>
        <w:rPr>
          <w:i/>
          <w:iCs/>
        </w:rPr>
      </w:pPr>
      <w:r w:rsidRPr="00B87C0E">
        <w:t>Поскольку коэффициенты автокорреляции первых по</w:t>
      </w:r>
      <w:r w:rsidRPr="00B87C0E">
        <w:softHyphen/>
        <w:t>рядков (</w:t>
      </w:r>
      <w:r w:rsidRPr="00B87C0E">
        <w:rPr>
          <w:lang w:val="en-US"/>
        </w:rPr>
        <w:t>r</w:t>
      </w:r>
      <w:r w:rsidRPr="00B87C0E">
        <w:rPr>
          <w:vertAlign w:val="subscript"/>
        </w:rPr>
        <w:t>1</w:t>
      </w:r>
      <w:r w:rsidRPr="00B87C0E">
        <w:t xml:space="preserve">, </w:t>
      </w:r>
      <w:r w:rsidRPr="00B87C0E">
        <w:rPr>
          <w:lang w:val="en-US"/>
        </w:rPr>
        <w:t>r</w:t>
      </w:r>
      <w:r w:rsidRPr="00B87C0E">
        <w:rPr>
          <w:vertAlign w:val="subscript"/>
        </w:rPr>
        <w:t>2</w:t>
      </w:r>
      <w:r w:rsidRPr="00B87C0E">
        <w:t>) являются высокими, можно предположить на</w:t>
      </w:r>
      <w:r w:rsidRPr="00B87C0E">
        <w:softHyphen/>
        <w:t xml:space="preserve">личие линейного тренда </w:t>
      </w:r>
      <w:r w:rsidRPr="00B87C0E">
        <w:rPr>
          <w:i/>
          <w:iCs/>
        </w:rPr>
        <w:t xml:space="preserve">Т = а + </w:t>
      </w:r>
      <w:r w:rsidRPr="00B87C0E">
        <w:rPr>
          <w:i/>
          <w:iCs/>
          <w:lang w:val="en-US"/>
        </w:rPr>
        <w:t>bt</w:t>
      </w:r>
      <w:r w:rsidRPr="00B87C0E">
        <w:rPr>
          <w:i/>
          <w:iCs/>
        </w:rPr>
        <w:t>.</w:t>
      </w:r>
    </w:p>
    <w:p w:rsidR="00B401A9" w:rsidRPr="00B87C0E" w:rsidRDefault="00B401A9" w:rsidP="00B401A9">
      <w:r w:rsidRPr="00B87C0E">
        <w:t>Определите уравнение линейного тренда. Для этого:</w:t>
      </w:r>
    </w:p>
    <w:p w:rsidR="00B401A9" w:rsidRPr="00B401A9" w:rsidRDefault="00B401A9" w:rsidP="00B401A9">
      <w:pPr>
        <w:pStyle w:val="af8"/>
        <w:numPr>
          <w:ilvl w:val="0"/>
          <w:numId w:val="11"/>
        </w:numPr>
        <w:shd w:val="clear" w:color="auto" w:fill="FFFFFF"/>
        <w:autoSpaceDE w:val="0"/>
        <w:autoSpaceDN w:val="0"/>
        <w:adjustRightInd w:val="0"/>
        <w:jc w:val="both"/>
        <w:rPr>
          <w:color w:val="000000"/>
        </w:rPr>
      </w:pPr>
      <w:r w:rsidRPr="00B401A9">
        <w:rPr>
          <w:color w:val="000000"/>
        </w:rPr>
        <w:t>Постройте диаграмму по значениям вре</w:t>
      </w:r>
      <w:r w:rsidRPr="00B401A9">
        <w:rPr>
          <w:color w:val="000000"/>
        </w:rPr>
        <w:softHyphen/>
        <w:t xml:space="preserve">менного ряда </w:t>
      </w:r>
      <w:r w:rsidRPr="00B401A9">
        <w:rPr>
          <w:i/>
          <w:iCs/>
          <w:color w:val="000000"/>
          <w:lang w:val="en-US"/>
        </w:rPr>
        <w:t>y</w:t>
      </w:r>
      <w:r w:rsidRPr="00B401A9">
        <w:rPr>
          <w:i/>
          <w:iCs/>
          <w:color w:val="000000"/>
          <w:vertAlign w:val="subscript"/>
          <w:lang w:val="en-US"/>
        </w:rPr>
        <w:t>t</w:t>
      </w:r>
      <w:r w:rsidRPr="00B401A9">
        <w:rPr>
          <w:i/>
          <w:iCs/>
          <w:color w:val="000000"/>
        </w:rPr>
        <w:t>.</w:t>
      </w:r>
      <w:r w:rsidRPr="00B401A9">
        <w:rPr>
          <w:color w:val="000000"/>
        </w:rPr>
        <w:t xml:space="preserve"> (тип </w:t>
      </w:r>
      <w:r w:rsidRPr="00B401A9">
        <w:rPr>
          <w:i/>
          <w:iCs/>
          <w:color w:val="000000"/>
        </w:rPr>
        <w:t>Точечная).</w:t>
      </w:r>
      <w:r w:rsidRPr="00B401A9">
        <w:rPr>
          <w:color w:val="000000"/>
        </w:rPr>
        <w:t xml:space="preserve"> </w:t>
      </w:r>
    </w:p>
    <w:p w:rsidR="00B401A9" w:rsidRPr="00B401A9" w:rsidRDefault="00B401A9" w:rsidP="00B401A9">
      <w:pPr>
        <w:pStyle w:val="af8"/>
        <w:numPr>
          <w:ilvl w:val="0"/>
          <w:numId w:val="11"/>
        </w:numPr>
        <w:shd w:val="clear" w:color="auto" w:fill="FFFFFF"/>
        <w:autoSpaceDE w:val="0"/>
        <w:autoSpaceDN w:val="0"/>
        <w:adjustRightInd w:val="0"/>
        <w:jc w:val="both"/>
        <w:rPr>
          <w:i/>
          <w:iCs/>
          <w:color w:val="000000"/>
        </w:rPr>
      </w:pPr>
      <w:r w:rsidRPr="00B401A9">
        <w:rPr>
          <w:color w:val="000000"/>
        </w:rPr>
        <w:t xml:space="preserve">Нажмите правой кнопкой мыши на одной из точек данных на диаграмме. В открывшемся меню необходимо выбрать команду </w:t>
      </w:r>
      <w:r w:rsidRPr="00B401A9">
        <w:rPr>
          <w:i/>
          <w:iCs/>
          <w:color w:val="000000"/>
        </w:rPr>
        <w:t xml:space="preserve">Добавить линию тренда. </w:t>
      </w:r>
      <w:r w:rsidRPr="00B401A9">
        <w:rPr>
          <w:color w:val="000000"/>
        </w:rPr>
        <w:t xml:space="preserve">На экране появится диалоговое окно </w:t>
      </w:r>
      <w:r w:rsidRPr="00B401A9">
        <w:rPr>
          <w:i/>
          <w:iCs/>
          <w:color w:val="000000"/>
        </w:rPr>
        <w:t>Линия тренда.</w:t>
      </w:r>
    </w:p>
    <w:p w:rsidR="00B401A9" w:rsidRPr="00B87C0E" w:rsidRDefault="00B401A9" w:rsidP="00B401A9">
      <w:pPr>
        <w:shd w:val="clear" w:color="auto" w:fill="FFFFFF"/>
        <w:autoSpaceDE w:val="0"/>
        <w:autoSpaceDN w:val="0"/>
        <w:adjustRightInd w:val="0"/>
        <w:ind w:firstLine="709"/>
        <w:jc w:val="both"/>
      </w:pPr>
      <w:r w:rsidRPr="00B87C0E">
        <w:rPr>
          <w:noProof/>
        </w:rPr>
        <w:lastRenderedPageBreak/>
        <w:drawing>
          <wp:inline distT="0" distB="0" distL="0" distR="0">
            <wp:extent cx="3971925" cy="409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971925" cy="4095750"/>
                    </a:xfrm>
                    <a:prstGeom prst="rect">
                      <a:avLst/>
                    </a:prstGeom>
                    <a:noFill/>
                    <a:ln>
                      <a:noFill/>
                    </a:ln>
                  </pic:spPr>
                </pic:pic>
              </a:graphicData>
            </a:graphic>
          </wp:inline>
        </w:drawing>
      </w:r>
    </w:p>
    <w:p w:rsidR="00B401A9" w:rsidRPr="00B87C0E" w:rsidRDefault="00B401A9" w:rsidP="00B401A9">
      <w:pPr>
        <w:pStyle w:val="af8"/>
        <w:numPr>
          <w:ilvl w:val="0"/>
          <w:numId w:val="11"/>
        </w:numPr>
        <w:shd w:val="clear" w:color="auto" w:fill="FFFFFF"/>
        <w:autoSpaceDE w:val="0"/>
        <w:autoSpaceDN w:val="0"/>
        <w:adjustRightInd w:val="0"/>
        <w:jc w:val="both"/>
      </w:pPr>
      <w:r w:rsidRPr="00B401A9">
        <w:rPr>
          <w:color w:val="000000"/>
        </w:rPr>
        <w:t xml:space="preserve">Выберете тип регрессии. Например, </w:t>
      </w:r>
      <w:r w:rsidRPr="00B401A9">
        <w:rPr>
          <w:i/>
          <w:iCs/>
          <w:color w:val="000000"/>
        </w:rPr>
        <w:t>линейная.</w:t>
      </w:r>
    </w:p>
    <w:p w:rsidR="00B401A9" w:rsidRPr="00B401A9" w:rsidRDefault="00B401A9" w:rsidP="00B401A9">
      <w:pPr>
        <w:pStyle w:val="af8"/>
        <w:numPr>
          <w:ilvl w:val="0"/>
          <w:numId w:val="11"/>
        </w:numPr>
        <w:shd w:val="clear" w:color="auto" w:fill="FFFFFF"/>
        <w:autoSpaceDE w:val="0"/>
        <w:autoSpaceDN w:val="0"/>
        <w:adjustRightInd w:val="0"/>
        <w:jc w:val="both"/>
        <w:rPr>
          <w:i/>
          <w:iCs/>
          <w:color w:val="000000"/>
        </w:rPr>
      </w:pPr>
      <w:r w:rsidRPr="00B401A9">
        <w:rPr>
          <w:color w:val="000000"/>
        </w:rPr>
        <w:t xml:space="preserve">Переключитесь на вкладку </w:t>
      </w:r>
      <w:r w:rsidRPr="00B401A9">
        <w:rPr>
          <w:i/>
          <w:iCs/>
          <w:color w:val="000000"/>
        </w:rPr>
        <w:t xml:space="preserve">Параметры. </w:t>
      </w:r>
      <w:r w:rsidRPr="00B401A9">
        <w:rPr>
          <w:color w:val="000000"/>
        </w:rPr>
        <w:t xml:space="preserve"> В разделе </w:t>
      </w:r>
      <w:r w:rsidRPr="00B401A9">
        <w:rPr>
          <w:i/>
          <w:iCs/>
          <w:color w:val="000000"/>
        </w:rPr>
        <w:t xml:space="preserve">Название аппроксимирующей (сглаженной) кривой </w:t>
      </w:r>
      <w:r w:rsidRPr="00B401A9">
        <w:rPr>
          <w:color w:val="000000"/>
        </w:rPr>
        <w:t xml:space="preserve">установите переключатель </w:t>
      </w:r>
      <w:r w:rsidRPr="00B401A9">
        <w:rPr>
          <w:i/>
          <w:iCs/>
          <w:color w:val="000000"/>
        </w:rPr>
        <w:t>автоматическое</w:t>
      </w:r>
      <w:r w:rsidRPr="00B401A9">
        <w:rPr>
          <w:color w:val="000000"/>
        </w:rPr>
        <w:t xml:space="preserve">, установите </w:t>
      </w:r>
      <w:r w:rsidRPr="00B401A9">
        <w:rPr>
          <w:i/>
          <w:iCs/>
          <w:color w:val="000000"/>
        </w:rPr>
        <w:t xml:space="preserve">отображение на диаграмме уравнения </w:t>
      </w:r>
      <w:r w:rsidRPr="00B401A9">
        <w:rPr>
          <w:color w:val="000000"/>
        </w:rPr>
        <w:t xml:space="preserve">и </w:t>
      </w:r>
      <w:r w:rsidRPr="00B401A9">
        <w:rPr>
          <w:i/>
          <w:iCs/>
          <w:color w:val="000000"/>
        </w:rPr>
        <w:t>величины достоверности аппроксимации.</w:t>
      </w:r>
    </w:p>
    <w:p w:rsidR="00B401A9" w:rsidRPr="00B87C0E" w:rsidRDefault="00B401A9" w:rsidP="00B401A9">
      <w:r w:rsidRPr="00B87C0E">
        <w:t>Аналогично постройте линию тренда, в качестве функции выбрать степенную.</w:t>
      </w:r>
    </w:p>
    <w:p w:rsidR="00B401A9" w:rsidRPr="00B87C0E" w:rsidRDefault="00B401A9" w:rsidP="00B401A9">
      <w:r w:rsidRPr="00B87C0E">
        <w:rPr>
          <w:b/>
        </w:rPr>
        <w:t xml:space="preserve">Замечание: </w:t>
      </w:r>
      <w:r w:rsidRPr="00B87C0E">
        <w:t>Уравнение линейного тренда можно получить, используя инструмент Регрессия Пакета анализа.</w:t>
      </w:r>
    </w:p>
    <w:p w:rsidR="00B401A9" w:rsidRPr="00B87C0E" w:rsidRDefault="00B401A9" w:rsidP="00B401A9">
      <w:r>
        <w:rPr>
          <w:b/>
        </w:rPr>
        <w:t>Пример</w:t>
      </w:r>
      <w:r w:rsidRPr="00B87C0E">
        <w:rPr>
          <w:b/>
        </w:rPr>
        <w:t xml:space="preserve"> 2. </w:t>
      </w:r>
      <w:r w:rsidRPr="00B87C0E">
        <w:t xml:space="preserve">Провести сглаживание данных задачи 1 и выполнить прогноз на период </w:t>
      </w:r>
      <w:r w:rsidRPr="00B87C0E">
        <w:rPr>
          <w:lang w:val="en-US"/>
        </w:rPr>
        <w:t>t</w:t>
      </w:r>
      <w:r w:rsidRPr="00B87C0E">
        <w:t>=11.</w:t>
      </w:r>
    </w:p>
    <w:p w:rsidR="00B401A9" w:rsidRPr="00B87C0E" w:rsidRDefault="00B401A9" w:rsidP="00B401A9">
      <w:r w:rsidRPr="00B87C0E">
        <w:t>Скопируйте условие предыдущего примера на Лист 2. (Диапазон A1:B11)</w:t>
      </w:r>
    </w:p>
    <w:p w:rsidR="00B401A9" w:rsidRPr="00B401A9" w:rsidRDefault="00B401A9" w:rsidP="00B401A9">
      <w:pPr>
        <w:rPr>
          <w:b/>
          <w:bCs/>
        </w:rPr>
      </w:pPr>
      <w:r w:rsidRPr="00B87C0E">
        <w:t xml:space="preserve">С помощью пакета анализа рассчитайте значения скользящего среднего (инструмент </w:t>
      </w:r>
      <w:r w:rsidRPr="00B87C0E">
        <w:rPr>
          <w:b/>
          <w:bCs/>
        </w:rPr>
        <w:t xml:space="preserve">«скользящее среднее»). </w:t>
      </w:r>
    </w:p>
    <w:p w:rsidR="00B401A9" w:rsidRPr="00B87C0E" w:rsidRDefault="00B401A9" w:rsidP="00B401A9">
      <w:pPr>
        <w:rPr>
          <w:lang w:val="en-US"/>
        </w:rPr>
      </w:pPr>
      <w:r w:rsidRPr="00B87C0E">
        <w:t xml:space="preserve">Заполните диалог следующим образом: </w:t>
      </w:r>
    </w:p>
    <w:p w:rsidR="00B401A9" w:rsidRPr="00B401A9" w:rsidRDefault="00B401A9" w:rsidP="00B401A9">
      <w:pPr>
        <w:pStyle w:val="af8"/>
        <w:numPr>
          <w:ilvl w:val="0"/>
          <w:numId w:val="14"/>
        </w:numPr>
        <w:rPr>
          <w:b/>
          <w:bCs/>
          <w:lang w:val="en-US"/>
        </w:rPr>
      </w:pPr>
      <w:r w:rsidRPr="00B401A9">
        <w:t xml:space="preserve">входной интервал - </w:t>
      </w:r>
      <w:r w:rsidRPr="00B401A9">
        <w:rPr>
          <w:b/>
          <w:bCs/>
        </w:rPr>
        <w:t xml:space="preserve">$В$2:$В$11, </w:t>
      </w:r>
    </w:p>
    <w:p w:rsidR="00B401A9" w:rsidRPr="00B401A9" w:rsidRDefault="00B401A9" w:rsidP="00B401A9">
      <w:pPr>
        <w:pStyle w:val="af8"/>
        <w:numPr>
          <w:ilvl w:val="0"/>
          <w:numId w:val="14"/>
        </w:numPr>
      </w:pPr>
      <w:r w:rsidRPr="00B401A9">
        <w:t xml:space="preserve">интервал - 3, </w:t>
      </w:r>
    </w:p>
    <w:p w:rsidR="00B401A9" w:rsidRPr="00B401A9" w:rsidRDefault="00B401A9" w:rsidP="00B401A9">
      <w:pPr>
        <w:pStyle w:val="af8"/>
        <w:numPr>
          <w:ilvl w:val="0"/>
          <w:numId w:val="14"/>
        </w:numPr>
        <w:rPr>
          <w:b/>
          <w:bCs/>
        </w:rPr>
      </w:pPr>
      <w:r w:rsidRPr="00B401A9">
        <w:t>выходной интервал -</w:t>
      </w:r>
      <w:r w:rsidRPr="00B401A9">
        <w:rPr>
          <w:b/>
          <w:bCs/>
        </w:rPr>
        <w:t xml:space="preserve">$С$3, </w:t>
      </w:r>
    </w:p>
    <w:p w:rsidR="00B401A9" w:rsidRPr="00B401A9" w:rsidRDefault="00B401A9" w:rsidP="00B401A9">
      <w:pPr>
        <w:pStyle w:val="af8"/>
        <w:numPr>
          <w:ilvl w:val="0"/>
          <w:numId w:val="14"/>
        </w:numPr>
        <w:rPr>
          <w:b/>
          <w:bCs/>
          <w:lang w:val="en-US"/>
        </w:rPr>
      </w:pPr>
      <w:r w:rsidRPr="00B401A9">
        <w:t xml:space="preserve">установите флажок </w:t>
      </w:r>
      <w:r w:rsidRPr="00B401A9">
        <w:rPr>
          <w:b/>
          <w:bCs/>
        </w:rPr>
        <w:t xml:space="preserve">Вывод графика. </w:t>
      </w:r>
    </w:p>
    <w:p w:rsidR="00B401A9" w:rsidRPr="00B401A9" w:rsidRDefault="00B401A9" w:rsidP="00B401A9">
      <w:pPr>
        <w:rPr>
          <w:b/>
          <w:bCs/>
        </w:rPr>
      </w:pPr>
      <w:r w:rsidRPr="00B87C0E">
        <w:t xml:space="preserve">Удалите значения равные </w:t>
      </w:r>
      <w:r w:rsidRPr="00B87C0E">
        <w:rPr>
          <w:b/>
          <w:bCs/>
        </w:rPr>
        <w:t xml:space="preserve">#Н/Д. </w:t>
      </w:r>
      <w:r w:rsidRPr="00B87C0E">
        <w:t>Результаты оформите в таблицу с тремя столб</w:t>
      </w:r>
      <w:r w:rsidRPr="00B87C0E">
        <w:softHyphen/>
        <w:t xml:space="preserve">цами: </w:t>
      </w:r>
      <w:r w:rsidRPr="00B87C0E">
        <w:rPr>
          <w:b/>
          <w:bCs/>
          <w:lang w:val="en-US"/>
        </w:rPr>
        <w:t>t</w:t>
      </w:r>
      <w:r w:rsidRPr="00B87C0E">
        <w:rPr>
          <w:b/>
          <w:bCs/>
        </w:rPr>
        <w:t xml:space="preserve">, </w:t>
      </w:r>
      <w:r w:rsidRPr="00B87C0E">
        <w:rPr>
          <w:b/>
          <w:i/>
          <w:iCs/>
          <w:lang w:val="en-US"/>
        </w:rPr>
        <w:t>y</w:t>
      </w:r>
      <w:r w:rsidRPr="00B87C0E">
        <w:rPr>
          <w:b/>
          <w:i/>
          <w:iCs/>
          <w:vertAlign w:val="subscript"/>
          <w:lang w:val="en-US"/>
        </w:rPr>
        <w:t>t</w:t>
      </w:r>
      <w:r w:rsidRPr="00B87C0E">
        <w:rPr>
          <w:b/>
          <w:bCs/>
        </w:rPr>
        <w:t xml:space="preserve">, Прогноз (скользящ.) </w:t>
      </w:r>
    </w:p>
    <w:p w:rsidR="00B401A9" w:rsidRPr="00B87C0E" w:rsidRDefault="00B401A9" w:rsidP="00B401A9">
      <w:r w:rsidRPr="00B87C0E">
        <w:lastRenderedPageBreak/>
        <w:t xml:space="preserve">Скорректируйте построенный график таким образом, чтобы по оси X были значения </w:t>
      </w:r>
      <w:r w:rsidRPr="00B87C0E">
        <w:rPr>
          <w:lang w:val="en-US"/>
        </w:rPr>
        <w:t>t</w:t>
      </w:r>
      <w:r w:rsidRPr="00B87C0E">
        <w:t xml:space="preserve"> (от 1 до 11), по оси У – значения скользящего среднего. График фактических значений </w:t>
      </w:r>
      <w:r w:rsidRPr="00B87C0E">
        <w:rPr>
          <w:i/>
          <w:iCs/>
          <w:lang w:val="en-US"/>
        </w:rPr>
        <w:t>y</w:t>
      </w:r>
      <w:r w:rsidRPr="00B87C0E">
        <w:rPr>
          <w:i/>
          <w:iCs/>
          <w:vertAlign w:val="subscript"/>
          <w:lang w:val="en-US"/>
        </w:rPr>
        <w:t>t</w:t>
      </w:r>
      <w:r w:rsidRPr="00B87C0E">
        <w:rPr>
          <w:b/>
          <w:bCs/>
        </w:rPr>
        <w:t xml:space="preserve"> </w:t>
      </w:r>
      <w:r w:rsidRPr="00B87C0E">
        <w:t>должен быть построен для дней, начиная с 1-го по 10-ый, график прогнозируемых значений должен быть построен для дней начиная с 4-го по 11-ый.</w:t>
      </w:r>
    </w:p>
    <w:p w:rsidR="00B401A9" w:rsidRPr="00B87C0E" w:rsidRDefault="00B401A9" w:rsidP="00B401A9">
      <w:pPr>
        <w:rPr>
          <w:b/>
          <w:bCs/>
        </w:rPr>
      </w:pPr>
      <w:r w:rsidRPr="00B87C0E">
        <w:t xml:space="preserve">С помощью пакета анализа рассчитайте значения экспоненциального сглаживания (инструмент </w:t>
      </w:r>
      <w:r w:rsidRPr="00B87C0E">
        <w:rPr>
          <w:b/>
          <w:bCs/>
        </w:rPr>
        <w:t xml:space="preserve">«экспоненциальное сглаживание»). </w:t>
      </w:r>
    </w:p>
    <w:p w:rsidR="00B401A9" w:rsidRPr="00B87C0E" w:rsidRDefault="00B401A9" w:rsidP="00B401A9">
      <w:r w:rsidRPr="00B87C0E">
        <w:t xml:space="preserve">Заполните диалог следующим образом: </w:t>
      </w:r>
    </w:p>
    <w:p w:rsidR="00B401A9" w:rsidRPr="00B401A9" w:rsidRDefault="00B401A9" w:rsidP="00B401A9">
      <w:pPr>
        <w:pStyle w:val="af8"/>
        <w:numPr>
          <w:ilvl w:val="0"/>
          <w:numId w:val="15"/>
        </w:numPr>
        <w:rPr>
          <w:b/>
          <w:bCs/>
        </w:rPr>
      </w:pPr>
      <w:r w:rsidRPr="00B87C0E">
        <w:t xml:space="preserve">входной интервал - </w:t>
      </w:r>
      <w:r w:rsidRPr="00B401A9">
        <w:rPr>
          <w:b/>
          <w:bCs/>
        </w:rPr>
        <w:t xml:space="preserve">$В$2:$В$11, </w:t>
      </w:r>
    </w:p>
    <w:p w:rsidR="00B401A9" w:rsidRPr="00B401A9" w:rsidRDefault="00B401A9" w:rsidP="00B401A9">
      <w:pPr>
        <w:pStyle w:val="af8"/>
        <w:numPr>
          <w:ilvl w:val="0"/>
          <w:numId w:val="15"/>
        </w:numPr>
        <w:rPr>
          <w:b/>
          <w:bCs/>
        </w:rPr>
      </w:pPr>
      <w:r w:rsidRPr="00B87C0E">
        <w:t xml:space="preserve">фактор затухания - </w:t>
      </w:r>
      <w:r w:rsidRPr="00B401A9">
        <w:rPr>
          <w:b/>
          <w:bCs/>
        </w:rPr>
        <w:t xml:space="preserve">0,25, </w:t>
      </w:r>
    </w:p>
    <w:p w:rsidR="00B401A9" w:rsidRPr="00B401A9" w:rsidRDefault="00B401A9" w:rsidP="00B401A9">
      <w:pPr>
        <w:pStyle w:val="af8"/>
        <w:numPr>
          <w:ilvl w:val="0"/>
          <w:numId w:val="15"/>
        </w:numPr>
        <w:rPr>
          <w:b/>
          <w:bCs/>
        </w:rPr>
      </w:pPr>
      <w:r w:rsidRPr="00B87C0E">
        <w:t xml:space="preserve">выходной интервал - </w:t>
      </w:r>
      <w:r w:rsidRPr="00B401A9">
        <w:rPr>
          <w:b/>
          <w:bCs/>
        </w:rPr>
        <w:t>$</w:t>
      </w:r>
      <w:r w:rsidRPr="00B401A9">
        <w:rPr>
          <w:b/>
          <w:bCs/>
          <w:lang w:val="en-US"/>
        </w:rPr>
        <w:t>D</w:t>
      </w:r>
      <w:r w:rsidRPr="00B401A9">
        <w:rPr>
          <w:b/>
          <w:bCs/>
        </w:rPr>
        <w:t xml:space="preserve">$2, </w:t>
      </w:r>
    </w:p>
    <w:p w:rsidR="00B401A9" w:rsidRPr="00B401A9" w:rsidRDefault="00B401A9" w:rsidP="00B401A9">
      <w:pPr>
        <w:pStyle w:val="af8"/>
        <w:numPr>
          <w:ilvl w:val="0"/>
          <w:numId w:val="15"/>
        </w:numPr>
        <w:rPr>
          <w:b/>
          <w:bCs/>
        </w:rPr>
      </w:pPr>
      <w:r w:rsidRPr="00B87C0E">
        <w:t xml:space="preserve">установите флажок </w:t>
      </w:r>
      <w:r w:rsidRPr="00B401A9">
        <w:rPr>
          <w:b/>
          <w:bCs/>
        </w:rPr>
        <w:t xml:space="preserve">Вывод графика. </w:t>
      </w:r>
    </w:p>
    <w:p w:rsidR="00B401A9" w:rsidRPr="00B87C0E" w:rsidRDefault="00B401A9" w:rsidP="00B401A9">
      <w:pPr>
        <w:rPr>
          <w:b/>
          <w:bCs/>
        </w:rPr>
      </w:pPr>
      <w:r w:rsidRPr="00B87C0E">
        <w:t xml:space="preserve">Удалите значения равные </w:t>
      </w:r>
      <w:r w:rsidRPr="00B87C0E">
        <w:rPr>
          <w:b/>
          <w:bCs/>
        </w:rPr>
        <w:t xml:space="preserve">#Н/Д. </w:t>
      </w:r>
    </w:p>
    <w:p w:rsidR="00B401A9" w:rsidRPr="00B87C0E" w:rsidRDefault="00B401A9" w:rsidP="00B401A9">
      <w:r w:rsidRPr="00B87C0E">
        <w:t xml:space="preserve">Продлите значения рассчитанного столбца для получения прогноза на 11-й день. Назовите столбец </w:t>
      </w:r>
      <w:r w:rsidRPr="00B87C0E">
        <w:rPr>
          <w:b/>
          <w:bCs/>
        </w:rPr>
        <w:t xml:space="preserve">Прогноз (экспоненц.). </w:t>
      </w:r>
      <w:r w:rsidRPr="00B87C0E">
        <w:t xml:space="preserve">Скорректируйте построенный график таким образом, чтобы по оси X были значения дней (от 1 до 11), по оси У – спрогнозированные значения. График фактических значений </w:t>
      </w:r>
      <w:r w:rsidRPr="00B87C0E">
        <w:rPr>
          <w:i/>
          <w:iCs/>
          <w:lang w:val="en-US"/>
        </w:rPr>
        <w:t>y</w:t>
      </w:r>
      <w:r w:rsidRPr="00B87C0E">
        <w:rPr>
          <w:i/>
          <w:iCs/>
          <w:vertAlign w:val="subscript"/>
          <w:lang w:val="en-US"/>
        </w:rPr>
        <w:t>t</w:t>
      </w:r>
      <w:r w:rsidRPr="00B87C0E">
        <w:rPr>
          <w:b/>
          <w:bCs/>
        </w:rPr>
        <w:t xml:space="preserve"> </w:t>
      </w:r>
      <w:r w:rsidRPr="00B87C0E">
        <w:t>должен быть построен для дней, начиная с 1-го по 10-ый, график прогнозируемых значений должен быть построен для дней начиная с 2-го по 11-ый.</w:t>
      </w:r>
    </w:p>
    <w:p w:rsidR="00B401A9" w:rsidRPr="00B87C0E" w:rsidRDefault="00B401A9" w:rsidP="00B401A9">
      <w:r w:rsidRPr="00B87C0E">
        <w:t>Сформулируйте экономический смысл полученных моделей. Объясните механизм прогнозирования в каждой их них.</w:t>
      </w:r>
    </w:p>
    <w:p w:rsidR="00FA3860" w:rsidRDefault="00FA3860" w:rsidP="00FF002C">
      <w:pPr>
        <w:pStyle w:val="2"/>
      </w:pPr>
      <w:r w:rsidRPr="00494AFA">
        <w:t>Задания для самостоятельной работы</w:t>
      </w:r>
    </w:p>
    <w:p w:rsidR="00B401A9" w:rsidRPr="00B87C0E" w:rsidRDefault="00B401A9" w:rsidP="006A48BC">
      <w:r w:rsidRPr="00B87C0E">
        <w:rPr>
          <w:b/>
        </w:rPr>
        <w:t>Задание</w:t>
      </w:r>
      <w:r w:rsidR="006A48BC">
        <w:rPr>
          <w:b/>
        </w:rPr>
        <w:t xml:space="preserve"> </w:t>
      </w:r>
      <w:r w:rsidRPr="00B87C0E">
        <w:rPr>
          <w:b/>
        </w:rPr>
        <w:t>1.</w:t>
      </w:r>
      <w:r w:rsidR="006A48BC">
        <w:rPr>
          <w:b/>
        </w:rPr>
        <w:t xml:space="preserve"> </w:t>
      </w:r>
      <w:r w:rsidRPr="00B87C0E">
        <w:t xml:space="preserve">По данным о выпуске продукции за десять лет, которые представлены в табл. </w:t>
      </w:r>
      <w:r w:rsidR="006A48BC">
        <w:t>7</w:t>
      </w:r>
      <w:r w:rsidRPr="00B87C0E">
        <w:t>, оцените наличие тренда и в случае положительного ответа постройте трендовую модель.</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92"/>
        <w:gridCol w:w="796"/>
        <w:gridCol w:w="796"/>
        <w:gridCol w:w="796"/>
        <w:gridCol w:w="796"/>
        <w:gridCol w:w="796"/>
        <w:gridCol w:w="796"/>
        <w:gridCol w:w="796"/>
        <w:gridCol w:w="796"/>
        <w:gridCol w:w="796"/>
        <w:gridCol w:w="789"/>
      </w:tblGrid>
      <w:tr w:rsidR="00B401A9" w:rsidRPr="00B401A9" w:rsidTr="006A48BC">
        <w:trPr>
          <w:trHeight w:val="255"/>
          <w:jc w:val="center"/>
        </w:trPr>
        <w:tc>
          <w:tcPr>
            <w:tcW w:w="744" w:type="pct"/>
            <w:vMerge w:val="restart"/>
            <w:shd w:val="clear" w:color="auto" w:fill="auto"/>
            <w:noWrap/>
            <w:vAlign w:val="bottom"/>
          </w:tcPr>
          <w:p w:rsidR="00B401A9" w:rsidRPr="00B401A9" w:rsidRDefault="00B401A9" w:rsidP="00B401A9">
            <w:pPr>
              <w:spacing w:after="0"/>
              <w:jc w:val="center"/>
              <w:rPr>
                <w:b/>
              </w:rPr>
            </w:pPr>
            <w:r w:rsidRPr="00B401A9">
              <w:rPr>
                <w:b/>
              </w:rPr>
              <w:t>№ варианта</w:t>
            </w:r>
          </w:p>
        </w:tc>
        <w:tc>
          <w:tcPr>
            <w:tcW w:w="4256" w:type="pct"/>
            <w:gridSpan w:val="10"/>
            <w:shd w:val="clear" w:color="auto" w:fill="auto"/>
            <w:noWrap/>
            <w:vAlign w:val="bottom"/>
          </w:tcPr>
          <w:p w:rsidR="00B401A9" w:rsidRPr="00B401A9" w:rsidRDefault="00B401A9" w:rsidP="00B401A9">
            <w:pPr>
              <w:spacing w:after="0"/>
              <w:jc w:val="center"/>
              <w:rPr>
                <w:b/>
              </w:rPr>
            </w:pPr>
            <w:r w:rsidRPr="00B401A9">
              <w:rPr>
                <w:b/>
              </w:rPr>
              <w:t>Годы выпуска продукции (</w:t>
            </w:r>
            <w:r w:rsidRPr="00B401A9">
              <w:rPr>
                <w:b/>
                <w:lang w:val="en-US"/>
              </w:rPr>
              <w:t>t</w:t>
            </w:r>
            <w:r w:rsidRPr="00B401A9">
              <w:rPr>
                <w:b/>
              </w:rPr>
              <w:t>)</w:t>
            </w:r>
          </w:p>
        </w:tc>
      </w:tr>
      <w:tr w:rsidR="00B401A9" w:rsidRPr="00B401A9" w:rsidTr="006A48BC">
        <w:trPr>
          <w:trHeight w:val="255"/>
          <w:jc w:val="center"/>
        </w:trPr>
        <w:tc>
          <w:tcPr>
            <w:tcW w:w="744" w:type="pct"/>
            <w:vMerge/>
            <w:shd w:val="clear" w:color="auto" w:fill="auto"/>
            <w:noWrap/>
            <w:vAlign w:val="bottom"/>
          </w:tcPr>
          <w:p w:rsidR="00B401A9" w:rsidRPr="00B87C0E" w:rsidRDefault="00B401A9" w:rsidP="00B401A9">
            <w:pPr>
              <w:spacing w:after="0"/>
              <w:jc w:val="center"/>
            </w:pPr>
          </w:p>
        </w:tc>
        <w:tc>
          <w:tcPr>
            <w:tcW w:w="426" w:type="pct"/>
            <w:shd w:val="clear" w:color="auto" w:fill="auto"/>
            <w:noWrap/>
            <w:vAlign w:val="bottom"/>
          </w:tcPr>
          <w:p w:rsidR="00B401A9" w:rsidRPr="00B401A9" w:rsidRDefault="00B401A9" w:rsidP="00B401A9">
            <w:pPr>
              <w:spacing w:after="0"/>
              <w:jc w:val="center"/>
              <w:rPr>
                <w:b/>
                <w:lang w:val="en-US"/>
              </w:rPr>
            </w:pPr>
            <w:r w:rsidRPr="00B401A9">
              <w:rPr>
                <w:b/>
                <w:lang w:val="en-US"/>
              </w:rPr>
              <w:t>1</w:t>
            </w:r>
          </w:p>
        </w:tc>
        <w:tc>
          <w:tcPr>
            <w:tcW w:w="426" w:type="pct"/>
            <w:shd w:val="clear" w:color="auto" w:fill="auto"/>
            <w:noWrap/>
            <w:vAlign w:val="bottom"/>
          </w:tcPr>
          <w:p w:rsidR="00B401A9" w:rsidRPr="00B401A9" w:rsidRDefault="00B401A9" w:rsidP="00B401A9">
            <w:pPr>
              <w:spacing w:after="0"/>
              <w:jc w:val="center"/>
              <w:rPr>
                <w:b/>
                <w:lang w:val="en-US"/>
              </w:rPr>
            </w:pPr>
            <w:r w:rsidRPr="00B401A9">
              <w:rPr>
                <w:b/>
                <w:lang w:val="en-US"/>
              </w:rPr>
              <w:t>2</w:t>
            </w:r>
          </w:p>
        </w:tc>
        <w:tc>
          <w:tcPr>
            <w:tcW w:w="426" w:type="pct"/>
            <w:shd w:val="clear" w:color="auto" w:fill="auto"/>
            <w:noWrap/>
            <w:vAlign w:val="bottom"/>
          </w:tcPr>
          <w:p w:rsidR="00B401A9" w:rsidRPr="00B401A9" w:rsidRDefault="00B401A9" w:rsidP="00B401A9">
            <w:pPr>
              <w:spacing w:after="0"/>
              <w:jc w:val="center"/>
              <w:rPr>
                <w:b/>
                <w:lang w:val="en-US"/>
              </w:rPr>
            </w:pPr>
            <w:r w:rsidRPr="00B401A9">
              <w:rPr>
                <w:b/>
                <w:lang w:val="en-US"/>
              </w:rPr>
              <w:t>3</w:t>
            </w:r>
          </w:p>
        </w:tc>
        <w:tc>
          <w:tcPr>
            <w:tcW w:w="426" w:type="pct"/>
            <w:shd w:val="clear" w:color="auto" w:fill="auto"/>
            <w:noWrap/>
            <w:vAlign w:val="bottom"/>
          </w:tcPr>
          <w:p w:rsidR="00B401A9" w:rsidRPr="00B401A9" w:rsidRDefault="00B401A9" w:rsidP="00B401A9">
            <w:pPr>
              <w:spacing w:after="0"/>
              <w:jc w:val="center"/>
              <w:rPr>
                <w:b/>
                <w:lang w:val="en-US"/>
              </w:rPr>
            </w:pPr>
            <w:r w:rsidRPr="00B401A9">
              <w:rPr>
                <w:b/>
                <w:lang w:val="en-US"/>
              </w:rPr>
              <w:t>4</w:t>
            </w:r>
          </w:p>
        </w:tc>
        <w:tc>
          <w:tcPr>
            <w:tcW w:w="426" w:type="pct"/>
            <w:shd w:val="clear" w:color="auto" w:fill="auto"/>
            <w:noWrap/>
            <w:vAlign w:val="bottom"/>
          </w:tcPr>
          <w:p w:rsidR="00B401A9" w:rsidRPr="00B401A9" w:rsidRDefault="00B401A9" w:rsidP="00B401A9">
            <w:pPr>
              <w:spacing w:after="0"/>
              <w:jc w:val="center"/>
              <w:rPr>
                <w:b/>
                <w:lang w:val="en-US"/>
              </w:rPr>
            </w:pPr>
            <w:r w:rsidRPr="00B401A9">
              <w:rPr>
                <w:b/>
                <w:lang w:val="en-US"/>
              </w:rPr>
              <w:t>5</w:t>
            </w:r>
          </w:p>
        </w:tc>
        <w:tc>
          <w:tcPr>
            <w:tcW w:w="426" w:type="pct"/>
            <w:shd w:val="clear" w:color="auto" w:fill="auto"/>
            <w:noWrap/>
            <w:vAlign w:val="bottom"/>
          </w:tcPr>
          <w:p w:rsidR="00B401A9" w:rsidRPr="00B401A9" w:rsidRDefault="00B401A9" w:rsidP="00B401A9">
            <w:pPr>
              <w:spacing w:after="0"/>
              <w:jc w:val="center"/>
              <w:rPr>
                <w:b/>
                <w:lang w:val="en-US"/>
              </w:rPr>
            </w:pPr>
            <w:r w:rsidRPr="00B401A9">
              <w:rPr>
                <w:b/>
                <w:lang w:val="en-US"/>
              </w:rPr>
              <w:t>6</w:t>
            </w:r>
          </w:p>
        </w:tc>
        <w:tc>
          <w:tcPr>
            <w:tcW w:w="426" w:type="pct"/>
            <w:shd w:val="clear" w:color="auto" w:fill="auto"/>
            <w:noWrap/>
            <w:vAlign w:val="bottom"/>
          </w:tcPr>
          <w:p w:rsidR="00B401A9" w:rsidRPr="00B401A9" w:rsidRDefault="00B401A9" w:rsidP="00B401A9">
            <w:pPr>
              <w:spacing w:after="0"/>
              <w:jc w:val="center"/>
              <w:rPr>
                <w:b/>
                <w:lang w:val="en-US"/>
              </w:rPr>
            </w:pPr>
            <w:r w:rsidRPr="00B401A9">
              <w:rPr>
                <w:b/>
                <w:lang w:val="en-US"/>
              </w:rPr>
              <w:t>7</w:t>
            </w:r>
          </w:p>
        </w:tc>
        <w:tc>
          <w:tcPr>
            <w:tcW w:w="426" w:type="pct"/>
            <w:shd w:val="clear" w:color="auto" w:fill="auto"/>
            <w:noWrap/>
            <w:vAlign w:val="bottom"/>
          </w:tcPr>
          <w:p w:rsidR="00B401A9" w:rsidRPr="00B401A9" w:rsidRDefault="00B401A9" w:rsidP="00B401A9">
            <w:pPr>
              <w:spacing w:after="0"/>
              <w:jc w:val="center"/>
              <w:rPr>
                <w:b/>
                <w:lang w:val="en-US"/>
              </w:rPr>
            </w:pPr>
            <w:r w:rsidRPr="00B401A9">
              <w:rPr>
                <w:b/>
                <w:lang w:val="en-US"/>
              </w:rPr>
              <w:t>8</w:t>
            </w:r>
          </w:p>
        </w:tc>
        <w:tc>
          <w:tcPr>
            <w:tcW w:w="426" w:type="pct"/>
            <w:shd w:val="clear" w:color="auto" w:fill="auto"/>
            <w:noWrap/>
            <w:vAlign w:val="bottom"/>
          </w:tcPr>
          <w:p w:rsidR="00B401A9" w:rsidRPr="00B401A9" w:rsidRDefault="00B401A9" w:rsidP="00B401A9">
            <w:pPr>
              <w:spacing w:after="0"/>
              <w:jc w:val="center"/>
              <w:rPr>
                <w:b/>
                <w:lang w:val="en-US"/>
              </w:rPr>
            </w:pPr>
            <w:r w:rsidRPr="00B401A9">
              <w:rPr>
                <w:b/>
                <w:lang w:val="en-US"/>
              </w:rPr>
              <w:t>9</w:t>
            </w:r>
          </w:p>
        </w:tc>
        <w:tc>
          <w:tcPr>
            <w:tcW w:w="423" w:type="pct"/>
            <w:shd w:val="clear" w:color="auto" w:fill="auto"/>
            <w:noWrap/>
            <w:vAlign w:val="bottom"/>
          </w:tcPr>
          <w:p w:rsidR="00B401A9" w:rsidRPr="00B401A9" w:rsidRDefault="00B401A9" w:rsidP="00B401A9">
            <w:pPr>
              <w:spacing w:after="0"/>
              <w:jc w:val="center"/>
              <w:rPr>
                <w:b/>
                <w:lang w:val="en-US"/>
              </w:rPr>
            </w:pPr>
            <w:r w:rsidRPr="00B401A9">
              <w:rPr>
                <w:b/>
                <w:lang w:val="en-US"/>
              </w:rPr>
              <w:t>10</w:t>
            </w:r>
          </w:p>
        </w:tc>
      </w:tr>
      <w:tr w:rsidR="00B401A9" w:rsidRPr="00B87C0E" w:rsidTr="006A48BC">
        <w:trPr>
          <w:trHeight w:val="255"/>
          <w:jc w:val="center"/>
        </w:trPr>
        <w:tc>
          <w:tcPr>
            <w:tcW w:w="744" w:type="pct"/>
            <w:shd w:val="clear" w:color="auto" w:fill="auto"/>
            <w:noWrap/>
            <w:vAlign w:val="bottom"/>
          </w:tcPr>
          <w:p w:rsidR="00B401A9" w:rsidRPr="00B87C0E" w:rsidRDefault="00B401A9" w:rsidP="00B401A9">
            <w:pPr>
              <w:spacing w:after="0"/>
              <w:jc w:val="center"/>
            </w:pPr>
            <w:r w:rsidRPr="00B87C0E">
              <w:t>1.</w:t>
            </w:r>
          </w:p>
        </w:tc>
        <w:tc>
          <w:tcPr>
            <w:tcW w:w="426" w:type="pct"/>
            <w:shd w:val="clear" w:color="auto" w:fill="auto"/>
            <w:noWrap/>
            <w:vAlign w:val="bottom"/>
          </w:tcPr>
          <w:p w:rsidR="00B401A9" w:rsidRPr="00B87C0E" w:rsidRDefault="00B401A9" w:rsidP="00B401A9">
            <w:pPr>
              <w:spacing w:after="0"/>
              <w:jc w:val="center"/>
            </w:pPr>
            <w:r w:rsidRPr="00B87C0E">
              <w:t>13,5</w:t>
            </w:r>
          </w:p>
        </w:tc>
        <w:tc>
          <w:tcPr>
            <w:tcW w:w="426" w:type="pct"/>
            <w:shd w:val="clear" w:color="auto" w:fill="auto"/>
            <w:noWrap/>
            <w:vAlign w:val="bottom"/>
          </w:tcPr>
          <w:p w:rsidR="00B401A9" w:rsidRPr="00B87C0E" w:rsidRDefault="00B401A9" w:rsidP="00B401A9">
            <w:pPr>
              <w:spacing w:after="0"/>
              <w:jc w:val="center"/>
            </w:pPr>
            <w:r w:rsidRPr="00B87C0E">
              <w:t>12,7</w:t>
            </w:r>
          </w:p>
        </w:tc>
        <w:tc>
          <w:tcPr>
            <w:tcW w:w="426" w:type="pct"/>
            <w:shd w:val="clear" w:color="auto" w:fill="auto"/>
            <w:noWrap/>
            <w:vAlign w:val="bottom"/>
          </w:tcPr>
          <w:p w:rsidR="00B401A9" w:rsidRPr="00B87C0E" w:rsidRDefault="00B401A9" w:rsidP="00B401A9">
            <w:pPr>
              <w:spacing w:after="0"/>
              <w:jc w:val="center"/>
            </w:pPr>
            <w:r w:rsidRPr="00B87C0E">
              <w:t>12</w:t>
            </w:r>
          </w:p>
        </w:tc>
        <w:tc>
          <w:tcPr>
            <w:tcW w:w="426" w:type="pct"/>
            <w:shd w:val="clear" w:color="auto" w:fill="auto"/>
            <w:noWrap/>
            <w:vAlign w:val="bottom"/>
          </w:tcPr>
          <w:p w:rsidR="00B401A9" w:rsidRPr="00B87C0E" w:rsidRDefault="00B401A9" w:rsidP="00B401A9">
            <w:pPr>
              <w:spacing w:after="0"/>
              <w:jc w:val="center"/>
            </w:pPr>
            <w:r w:rsidRPr="00B87C0E">
              <w:t>11,9</w:t>
            </w:r>
          </w:p>
        </w:tc>
        <w:tc>
          <w:tcPr>
            <w:tcW w:w="426" w:type="pct"/>
            <w:shd w:val="clear" w:color="auto" w:fill="auto"/>
            <w:noWrap/>
            <w:vAlign w:val="bottom"/>
          </w:tcPr>
          <w:p w:rsidR="00B401A9" w:rsidRPr="00B87C0E" w:rsidRDefault="00B401A9" w:rsidP="00B401A9">
            <w:pPr>
              <w:spacing w:after="0"/>
              <w:jc w:val="center"/>
            </w:pPr>
            <w:r w:rsidRPr="00B87C0E">
              <w:t>11,5</w:t>
            </w:r>
          </w:p>
        </w:tc>
        <w:tc>
          <w:tcPr>
            <w:tcW w:w="426" w:type="pct"/>
            <w:shd w:val="clear" w:color="auto" w:fill="auto"/>
            <w:noWrap/>
            <w:vAlign w:val="bottom"/>
          </w:tcPr>
          <w:p w:rsidR="00B401A9" w:rsidRPr="00B87C0E" w:rsidRDefault="00B401A9" w:rsidP="00B401A9">
            <w:pPr>
              <w:spacing w:after="0"/>
              <w:jc w:val="center"/>
            </w:pPr>
            <w:r w:rsidRPr="00B87C0E">
              <w:t>11,2</w:t>
            </w:r>
          </w:p>
        </w:tc>
        <w:tc>
          <w:tcPr>
            <w:tcW w:w="426" w:type="pct"/>
            <w:shd w:val="clear" w:color="auto" w:fill="auto"/>
            <w:noWrap/>
            <w:vAlign w:val="bottom"/>
          </w:tcPr>
          <w:p w:rsidR="00B401A9" w:rsidRPr="00B87C0E" w:rsidRDefault="00B401A9" w:rsidP="00B401A9">
            <w:pPr>
              <w:spacing w:after="0"/>
              <w:jc w:val="center"/>
            </w:pPr>
            <w:r w:rsidRPr="00B87C0E">
              <w:t>10,8</w:t>
            </w:r>
          </w:p>
        </w:tc>
        <w:tc>
          <w:tcPr>
            <w:tcW w:w="426" w:type="pct"/>
            <w:shd w:val="clear" w:color="auto" w:fill="auto"/>
            <w:noWrap/>
            <w:vAlign w:val="bottom"/>
          </w:tcPr>
          <w:p w:rsidR="00B401A9" w:rsidRPr="00B87C0E" w:rsidRDefault="00B401A9" w:rsidP="00B401A9">
            <w:pPr>
              <w:spacing w:after="0"/>
              <w:jc w:val="center"/>
            </w:pPr>
            <w:r w:rsidRPr="00B87C0E">
              <w:t>10,7</w:t>
            </w:r>
          </w:p>
        </w:tc>
        <w:tc>
          <w:tcPr>
            <w:tcW w:w="426" w:type="pct"/>
            <w:shd w:val="clear" w:color="auto" w:fill="auto"/>
            <w:noWrap/>
            <w:vAlign w:val="bottom"/>
          </w:tcPr>
          <w:p w:rsidR="00B401A9" w:rsidRPr="00B87C0E" w:rsidRDefault="00B401A9" w:rsidP="00B401A9">
            <w:pPr>
              <w:spacing w:after="0"/>
              <w:jc w:val="center"/>
            </w:pPr>
            <w:r w:rsidRPr="00B87C0E">
              <w:t>10,6</w:t>
            </w:r>
          </w:p>
        </w:tc>
        <w:tc>
          <w:tcPr>
            <w:tcW w:w="423" w:type="pct"/>
            <w:shd w:val="clear" w:color="auto" w:fill="auto"/>
            <w:noWrap/>
            <w:vAlign w:val="bottom"/>
          </w:tcPr>
          <w:p w:rsidR="00B401A9" w:rsidRPr="00B87C0E" w:rsidRDefault="00B401A9" w:rsidP="00B401A9">
            <w:pPr>
              <w:spacing w:after="0"/>
              <w:jc w:val="center"/>
            </w:pPr>
            <w:r w:rsidRPr="00B87C0E">
              <w:t>10,5</w:t>
            </w:r>
          </w:p>
        </w:tc>
      </w:tr>
      <w:tr w:rsidR="00B401A9" w:rsidRPr="00B87C0E" w:rsidTr="006A48BC">
        <w:trPr>
          <w:trHeight w:val="255"/>
          <w:jc w:val="center"/>
        </w:trPr>
        <w:tc>
          <w:tcPr>
            <w:tcW w:w="744" w:type="pct"/>
            <w:shd w:val="clear" w:color="auto" w:fill="auto"/>
            <w:noWrap/>
            <w:vAlign w:val="bottom"/>
          </w:tcPr>
          <w:p w:rsidR="00B401A9" w:rsidRPr="00B87C0E" w:rsidRDefault="00B401A9" w:rsidP="00B401A9">
            <w:pPr>
              <w:spacing w:after="0"/>
              <w:jc w:val="center"/>
            </w:pPr>
            <w:r w:rsidRPr="00B87C0E">
              <w:t>2.</w:t>
            </w:r>
          </w:p>
        </w:tc>
        <w:tc>
          <w:tcPr>
            <w:tcW w:w="426" w:type="pct"/>
            <w:shd w:val="clear" w:color="auto" w:fill="auto"/>
            <w:noWrap/>
            <w:vAlign w:val="bottom"/>
          </w:tcPr>
          <w:p w:rsidR="00B401A9" w:rsidRPr="00B87C0E" w:rsidRDefault="00B401A9" w:rsidP="00B401A9">
            <w:pPr>
              <w:spacing w:after="0"/>
              <w:jc w:val="center"/>
            </w:pPr>
            <w:r w:rsidRPr="00B87C0E">
              <w:t>251</w:t>
            </w:r>
          </w:p>
        </w:tc>
        <w:tc>
          <w:tcPr>
            <w:tcW w:w="426" w:type="pct"/>
            <w:shd w:val="clear" w:color="auto" w:fill="auto"/>
            <w:noWrap/>
            <w:vAlign w:val="bottom"/>
          </w:tcPr>
          <w:p w:rsidR="00B401A9" w:rsidRPr="00B87C0E" w:rsidRDefault="00B401A9" w:rsidP="00B401A9">
            <w:pPr>
              <w:spacing w:after="0"/>
              <w:jc w:val="center"/>
            </w:pPr>
            <w:r w:rsidRPr="00B87C0E">
              <w:t>249</w:t>
            </w:r>
          </w:p>
        </w:tc>
        <w:tc>
          <w:tcPr>
            <w:tcW w:w="426" w:type="pct"/>
            <w:shd w:val="clear" w:color="auto" w:fill="auto"/>
            <w:noWrap/>
            <w:vAlign w:val="bottom"/>
          </w:tcPr>
          <w:p w:rsidR="00B401A9" w:rsidRPr="00B87C0E" w:rsidRDefault="00B401A9" w:rsidP="00B401A9">
            <w:pPr>
              <w:spacing w:after="0"/>
              <w:jc w:val="center"/>
            </w:pPr>
            <w:r w:rsidRPr="00B87C0E">
              <w:t>248</w:t>
            </w:r>
          </w:p>
        </w:tc>
        <w:tc>
          <w:tcPr>
            <w:tcW w:w="426" w:type="pct"/>
            <w:shd w:val="clear" w:color="auto" w:fill="auto"/>
            <w:noWrap/>
            <w:vAlign w:val="bottom"/>
          </w:tcPr>
          <w:p w:rsidR="00B401A9" w:rsidRPr="00B87C0E" w:rsidRDefault="00B401A9" w:rsidP="00B401A9">
            <w:pPr>
              <w:spacing w:after="0"/>
              <w:jc w:val="center"/>
            </w:pPr>
            <w:r w:rsidRPr="00B87C0E">
              <w:t>246</w:t>
            </w:r>
          </w:p>
        </w:tc>
        <w:tc>
          <w:tcPr>
            <w:tcW w:w="426" w:type="pct"/>
            <w:shd w:val="clear" w:color="auto" w:fill="auto"/>
            <w:noWrap/>
            <w:vAlign w:val="bottom"/>
          </w:tcPr>
          <w:p w:rsidR="00B401A9" w:rsidRPr="00B87C0E" w:rsidRDefault="00B401A9" w:rsidP="00B401A9">
            <w:pPr>
              <w:spacing w:after="0"/>
              <w:jc w:val="center"/>
            </w:pPr>
            <w:r w:rsidRPr="00B87C0E">
              <w:t>242</w:t>
            </w:r>
          </w:p>
        </w:tc>
        <w:tc>
          <w:tcPr>
            <w:tcW w:w="426" w:type="pct"/>
            <w:shd w:val="clear" w:color="auto" w:fill="auto"/>
            <w:noWrap/>
            <w:vAlign w:val="bottom"/>
          </w:tcPr>
          <w:p w:rsidR="00B401A9" w:rsidRPr="00B87C0E" w:rsidRDefault="00B401A9" w:rsidP="00B401A9">
            <w:pPr>
              <w:spacing w:after="0"/>
              <w:jc w:val="center"/>
            </w:pPr>
            <w:r w:rsidRPr="00B87C0E">
              <w:t>239</w:t>
            </w:r>
          </w:p>
        </w:tc>
        <w:tc>
          <w:tcPr>
            <w:tcW w:w="426" w:type="pct"/>
            <w:shd w:val="clear" w:color="auto" w:fill="auto"/>
            <w:noWrap/>
            <w:vAlign w:val="bottom"/>
          </w:tcPr>
          <w:p w:rsidR="00B401A9" w:rsidRPr="00B87C0E" w:rsidRDefault="00B401A9" w:rsidP="00B401A9">
            <w:pPr>
              <w:spacing w:after="0"/>
              <w:jc w:val="center"/>
            </w:pPr>
            <w:r w:rsidRPr="00B87C0E">
              <w:t>235</w:t>
            </w:r>
          </w:p>
        </w:tc>
        <w:tc>
          <w:tcPr>
            <w:tcW w:w="426" w:type="pct"/>
            <w:shd w:val="clear" w:color="auto" w:fill="auto"/>
            <w:noWrap/>
            <w:vAlign w:val="bottom"/>
          </w:tcPr>
          <w:p w:rsidR="00B401A9" w:rsidRPr="00B87C0E" w:rsidRDefault="00B401A9" w:rsidP="00B401A9">
            <w:pPr>
              <w:spacing w:after="0"/>
              <w:jc w:val="center"/>
            </w:pPr>
            <w:r w:rsidRPr="00B87C0E">
              <w:t>230</w:t>
            </w:r>
          </w:p>
        </w:tc>
        <w:tc>
          <w:tcPr>
            <w:tcW w:w="426" w:type="pct"/>
            <w:shd w:val="clear" w:color="auto" w:fill="auto"/>
            <w:noWrap/>
            <w:vAlign w:val="bottom"/>
          </w:tcPr>
          <w:p w:rsidR="00B401A9" w:rsidRPr="00B87C0E" w:rsidRDefault="00B401A9" w:rsidP="00B401A9">
            <w:pPr>
              <w:spacing w:after="0"/>
              <w:jc w:val="center"/>
            </w:pPr>
            <w:r w:rsidRPr="00B87C0E">
              <w:t>228</w:t>
            </w:r>
          </w:p>
        </w:tc>
        <w:tc>
          <w:tcPr>
            <w:tcW w:w="423" w:type="pct"/>
            <w:shd w:val="clear" w:color="auto" w:fill="auto"/>
            <w:noWrap/>
            <w:vAlign w:val="bottom"/>
          </w:tcPr>
          <w:p w:rsidR="00B401A9" w:rsidRPr="00B87C0E" w:rsidRDefault="00B401A9" w:rsidP="00B401A9">
            <w:pPr>
              <w:spacing w:after="0"/>
              <w:jc w:val="center"/>
            </w:pPr>
            <w:r w:rsidRPr="00B87C0E">
              <w:t>225</w:t>
            </w:r>
          </w:p>
        </w:tc>
      </w:tr>
      <w:tr w:rsidR="00B401A9" w:rsidRPr="00B87C0E" w:rsidTr="006A48BC">
        <w:trPr>
          <w:trHeight w:val="255"/>
          <w:jc w:val="center"/>
        </w:trPr>
        <w:tc>
          <w:tcPr>
            <w:tcW w:w="744" w:type="pct"/>
            <w:shd w:val="clear" w:color="auto" w:fill="auto"/>
            <w:noWrap/>
            <w:vAlign w:val="bottom"/>
          </w:tcPr>
          <w:p w:rsidR="00B401A9" w:rsidRPr="00B87C0E" w:rsidRDefault="00B401A9" w:rsidP="00B401A9">
            <w:pPr>
              <w:spacing w:after="0"/>
              <w:jc w:val="center"/>
            </w:pPr>
            <w:r w:rsidRPr="00B87C0E">
              <w:t>3.</w:t>
            </w:r>
          </w:p>
        </w:tc>
        <w:tc>
          <w:tcPr>
            <w:tcW w:w="426" w:type="pct"/>
            <w:shd w:val="clear" w:color="auto" w:fill="auto"/>
            <w:noWrap/>
            <w:vAlign w:val="bottom"/>
          </w:tcPr>
          <w:p w:rsidR="00B401A9" w:rsidRPr="00B87C0E" w:rsidRDefault="00B401A9" w:rsidP="00B401A9">
            <w:pPr>
              <w:spacing w:after="0"/>
              <w:jc w:val="center"/>
            </w:pPr>
            <w:r w:rsidRPr="00B87C0E">
              <w:t>0,91</w:t>
            </w:r>
          </w:p>
        </w:tc>
        <w:tc>
          <w:tcPr>
            <w:tcW w:w="426" w:type="pct"/>
            <w:shd w:val="clear" w:color="auto" w:fill="auto"/>
            <w:noWrap/>
            <w:vAlign w:val="bottom"/>
          </w:tcPr>
          <w:p w:rsidR="00B401A9" w:rsidRPr="00B87C0E" w:rsidRDefault="00B401A9" w:rsidP="00B401A9">
            <w:pPr>
              <w:spacing w:after="0"/>
              <w:jc w:val="center"/>
            </w:pPr>
            <w:r w:rsidRPr="00B87C0E">
              <w:t>0,87</w:t>
            </w:r>
          </w:p>
        </w:tc>
        <w:tc>
          <w:tcPr>
            <w:tcW w:w="426" w:type="pct"/>
            <w:shd w:val="clear" w:color="auto" w:fill="auto"/>
            <w:noWrap/>
            <w:vAlign w:val="bottom"/>
          </w:tcPr>
          <w:p w:rsidR="00B401A9" w:rsidRPr="00B87C0E" w:rsidRDefault="00B401A9" w:rsidP="00B401A9">
            <w:pPr>
              <w:spacing w:after="0"/>
              <w:jc w:val="center"/>
            </w:pPr>
            <w:r w:rsidRPr="00B87C0E">
              <w:t>0,85</w:t>
            </w:r>
          </w:p>
        </w:tc>
        <w:tc>
          <w:tcPr>
            <w:tcW w:w="426" w:type="pct"/>
            <w:shd w:val="clear" w:color="auto" w:fill="auto"/>
            <w:noWrap/>
            <w:vAlign w:val="bottom"/>
          </w:tcPr>
          <w:p w:rsidR="00B401A9" w:rsidRPr="00B87C0E" w:rsidRDefault="00B401A9" w:rsidP="00B401A9">
            <w:pPr>
              <w:spacing w:after="0"/>
              <w:jc w:val="center"/>
            </w:pPr>
            <w:r w:rsidRPr="00B87C0E">
              <w:t>0,82</w:t>
            </w:r>
          </w:p>
        </w:tc>
        <w:tc>
          <w:tcPr>
            <w:tcW w:w="426" w:type="pct"/>
            <w:shd w:val="clear" w:color="auto" w:fill="auto"/>
            <w:noWrap/>
            <w:vAlign w:val="bottom"/>
          </w:tcPr>
          <w:p w:rsidR="00B401A9" w:rsidRPr="00B87C0E" w:rsidRDefault="00B401A9" w:rsidP="00B401A9">
            <w:pPr>
              <w:spacing w:after="0"/>
              <w:jc w:val="center"/>
            </w:pPr>
            <w:r w:rsidRPr="00B87C0E">
              <w:t>0,79</w:t>
            </w:r>
          </w:p>
        </w:tc>
        <w:tc>
          <w:tcPr>
            <w:tcW w:w="426" w:type="pct"/>
            <w:shd w:val="clear" w:color="auto" w:fill="auto"/>
            <w:noWrap/>
            <w:vAlign w:val="bottom"/>
          </w:tcPr>
          <w:p w:rsidR="00B401A9" w:rsidRPr="00B87C0E" w:rsidRDefault="00B401A9" w:rsidP="00B401A9">
            <w:pPr>
              <w:spacing w:after="0"/>
              <w:jc w:val="center"/>
            </w:pPr>
            <w:r w:rsidRPr="00B87C0E">
              <w:t>0,75</w:t>
            </w:r>
          </w:p>
        </w:tc>
        <w:tc>
          <w:tcPr>
            <w:tcW w:w="426" w:type="pct"/>
            <w:shd w:val="clear" w:color="auto" w:fill="auto"/>
            <w:noWrap/>
            <w:vAlign w:val="bottom"/>
          </w:tcPr>
          <w:p w:rsidR="00B401A9" w:rsidRPr="00B87C0E" w:rsidRDefault="00B401A9" w:rsidP="00B401A9">
            <w:pPr>
              <w:spacing w:after="0"/>
              <w:jc w:val="center"/>
            </w:pPr>
            <w:r w:rsidRPr="00B87C0E">
              <w:t>0,7</w:t>
            </w:r>
          </w:p>
        </w:tc>
        <w:tc>
          <w:tcPr>
            <w:tcW w:w="426" w:type="pct"/>
            <w:shd w:val="clear" w:color="auto" w:fill="auto"/>
            <w:noWrap/>
            <w:vAlign w:val="bottom"/>
          </w:tcPr>
          <w:p w:rsidR="00B401A9" w:rsidRPr="00B87C0E" w:rsidRDefault="00B401A9" w:rsidP="00B401A9">
            <w:pPr>
              <w:spacing w:after="0"/>
              <w:jc w:val="center"/>
            </w:pPr>
            <w:r w:rsidRPr="00B87C0E">
              <w:t>0,66</w:t>
            </w:r>
          </w:p>
        </w:tc>
        <w:tc>
          <w:tcPr>
            <w:tcW w:w="426" w:type="pct"/>
            <w:shd w:val="clear" w:color="auto" w:fill="auto"/>
            <w:noWrap/>
            <w:vAlign w:val="bottom"/>
          </w:tcPr>
          <w:p w:rsidR="00B401A9" w:rsidRPr="00B87C0E" w:rsidRDefault="00B401A9" w:rsidP="00B401A9">
            <w:pPr>
              <w:spacing w:after="0"/>
              <w:jc w:val="center"/>
            </w:pPr>
            <w:r w:rsidRPr="00B87C0E">
              <w:t>0,62</w:t>
            </w:r>
          </w:p>
        </w:tc>
        <w:tc>
          <w:tcPr>
            <w:tcW w:w="423" w:type="pct"/>
            <w:shd w:val="clear" w:color="auto" w:fill="auto"/>
            <w:noWrap/>
            <w:vAlign w:val="bottom"/>
          </w:tcPr>
          <w:p w:rsidR="00B401A9" w:rsidRPr="00B87C0E" w:rsidRDefault="00B401A9" w:rsidP="00B401A9">
            <w:pPr>
              <w:spacing w:after="0"/>
              <w:jc w:val="center"/>
            </w:pPr>
            <w:r w:rsidRPr="00B87C0E">
              <w:t>0,6</w:t>
            </w:r>
          </w:p>
        </w:tc>
      </w:tr>
    </w:tbl>
    <w:p w:rsidR="00B401A9" w:rsidRPr="00B87C0E" w:rsidRDefault="00B401A9" w:rsidP="00B401A9">
      <w:pPr>
        <w:autoSpaceDE w:val="0"/>
        <w:autoSpaceDN w:val="0"/>
        <w:adjustRightInd w:val="0"/>
        <w:ind w:firstLine="709"/>
        <w:rPr>
          <w:color w:val="000000"/>
        </w:rPr>
      </w:pPr>
    </w:p>
    <w:p w:rsidR="00B401A9" w:rsidRPr="00B87C0E" w:rsidRDefault="00B401A9" w:rsidP="006A48BC">
      <w:r w:rsidRPr="006A48BC">
        <w:rPr>
          <w:b/>
        </w:rPr>
        <w:t>Задание 2.</w:t>
      </w:r>
      <w:r w:rsidR="006A48BC">
        <w:t xml:space="preserve"> </w:t>
      </w:r>
      <w:r w:rsidRPr="00B401A9">
        <w:t>По данным задания 1 проведите сглаживание данных и выполните прогноз на период t=11.</w:t>
      </w:r>
    </w:p>
    <w:p w:rsidR="00FA3860" w:rsidRPr="00494AFA" w:rsidRDefault="00FA3860" w:rsidP="00FF002C">
      <w:pPr>
        <w:pStyle w:val="2"/>
      </w:pPr>
      <w:bookmarkStart w:id="2" w:name="_GoBack"/>
      <w:bookmarkEnd w:id="2"/>
      <w:r w:rsidRPr="00494AFA">
        <w:t>Контрольные вопросы</w:t>
      </w:r>
    </w:p>
    <w:p w:rsidR="0073237A" w:rsidRDefault="004810B1" w:rsidP="002F3314">
      <w:pPr>
        <w:pStyle w:val="af8"/>
        <w:numPr>
          <w:ilvl w:val="0"/>
          <w:numId w:val="4"/>
        </w:numPr>
      </w:pPr>
      <w:r>
        <w:t>Для чего применяются методы регрессивного и корреляционного анализа?</w:t>
      </w:r>
    </w:p>
    <w:p w:rsidR="004810B1" w:rsidRDefault="004810B1" w:rsidP="002F3314">
      <w:pPr>
        <w:pStyle w:val="af8"/>
        <w:numPr>
          <w:ilvl w:val="0"/>
          <w:numId w:val="4"/>
        </w:numPr>
      </w:pPr>
      <w:r>
        <w:t>Чем корреляционная зависимость отличается от функциональной?</w:t>
      </w:r>
    </w:p>
    <w:p w:rsidR="004810B1" w:rsidRDefault="004810B1" w:rsidP="002F3314">
      <w:pPr>
        <w:pStyle w:val="af8"/>
        <w:numPr>
          <w:ilvl w:val="0"/>
          <w:numId w:val="4"/>
        </w:numPr>
      </w:pPr>
      <w:r>
        <w:t>В чем состоит задача регрессионного анализа?</w:t>
      </w:r>
    </w:p>
    <w:p w:rsidR="004810B1" w:rsidRPr="00BD02CF" w:rsidRDefault="004810B1" w:rsidP="004810B1">
      <w:pPr>
        <w:pStyle w:val="af8"/>
        <w:numPr>
          <w:ilvl w:val="0"/>
          <w:numId w:val="4"/>
        </w:numPr>
      </w:pPr>
      <w:r>
        <w:t xml:space="preserve">В чем состоит задача </w:t>
      </w:r>
      <w:r w:rsidRPr="002F3314">
        <w:t xml:space="preserve">корреляционного </w:t>
      </w:r>
      <w:r>
        <w:t>анализа?</w:t>
      </w:r>
    </w:p>
    <w:p w:rsidR="004810B1" w:rsidRDefault="004810B1" w:rsidP="002F3314">
      <w:pPr>
        <w:pStyle w:val="af8"/>
        <w:numPr>
          <w:ilvl w:val="0"/>
          <w:numId w:val="4"/>
        </w:numPr>
      </w:pPr>
      <w:r>
        <w:t>Как провести регрессионный анализ?</w:t>
      </w:r>
    </w:p>
    <w:p w:rsidR="004810B1" w:rsidRPr="00BD02CF" w:rsidRDefault="004810B1" w:rsidP="002F3314">
      <w:pPr>
        <w:pStyle w:val="af8"/>
        <w:numPr>
          <w:ilvl w:val="0"/>
          <w:numId w:val="4"/>
        </w:numPr>
      </w:pPr>
      <w:r>
        <w:t>Какие виды регрессии существуют?</w:t>
      </w:r>
    </w:p>
    <w:sectPr w:rsidR="004810B1" w:rsidRPr="00BD02CF" w:rsidSect="00083EA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4E93"/>
    <w:multiLevelType w:val="hybridMultilevel"/>
    <w:tmpl w:val="F6CC97A2"/>
    <w:lvl w:ilvl="0" w:tplc="BBF094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83C3A"/>
    <w:multiLevelType w:val="singleLevel"/>
    <w:tmpl w:val="9472860E"/>
    <w:lvl w:ilvl="0">
      <w:start w:val="1"/>
      <w:numFmt w:val="decimal"/>
      <w:lvlText w:val="%1."/>
      <w:legacy w:legacy="1" w:legacySpace="0" w:legacyIndent="230"/>
      <w:lvlJc w:val="left"/>
      <w:rPr>
        <w:rFonts w:ascii="Times New Roman" w:hAnsi="Times New Roman" w:cs="Times New Roman" w:hint="default"/>
      </w:rPr>
    </w:lvl>
  </w:abstractNum>
  <w:abstractNum w:abstractNumId="2" w15:restartNumberingAfterBreak="0">
    <w:nsid w:val="06EF38A2"/>
    <w:multiLevelType w:val="hybridMultilevel"/>
    <w:tmpl w:val="C5828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938BB"/>
    <w:multiLevelType w:val="hybridMultilevel"/>
    <w:tmpl w:val="323EDB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13FDE"/>
    <w:multiLevelType w:val="hybridMultilevel"/>
    <w:tmpl w:val="9552D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A2191B"/>
    <w:multiLevelType w:val="hybridMultilevel"/>
    <w:tmpl w:val="A30C72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42D3A"/>
    <w:multiLevelType w:val="hybridMultilevel"/>
    <w:tmpl w:val="97562C5C"/>
    <w:lvl w:ilvl="0" w:tplc="4A3C744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B48426A"/>
    <w:multiLevelType w:val="hybridMultilevel"/>
    <w:tmpl w:val="A2FC2202"/>
    <w:lvl w:ilvl="0" w:tplc="4A3C7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B6870F3"/>
    <w:multiLevelType w:val="hybridMultilevel"/>
    <w:tmpl w:val="DD384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005909"/>
    <w:multiLevelType w:val="hybridMultilevel"/>
    <w:tmpl w:val="DFBCC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B486A86"/>
    <w:multiLevelType w:val="hybridMultilevel"/>
    <w:tmpl w:val="D04C8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F125ED1"/>
    <w:multiLevelType w:val="hybridMultilevel"/>
    <w:tmpl w:val="77FC7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FB357C"/>
    <w:multiLevelType w:val="hybridMultilevel"/>
    <w:tmpl w:val="05F87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30551B"/>
    <w:multiLevelType w:val="hybridMultilevel"/>
    <w:tmpl w:val="4F3E8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4471E68"/>
    <w:multiLevelType w:val="hybridMultilevel"/>
    <w:tmpl w:val="5770F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830DB8"/>
    <w:multiLevelType w:val="hybridMultilevel"/>
    <w:tmpl w:val="21D07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E6E2263"/>
    <w:multiLevelType w:val="hybridMultilevel"/>
    <w:tmpl w:val="AB30E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lvlText w:val="%1."/>
        <w:legacy w:legacy="1" w:legacySpace="0" w:legacyIndent="231"/>
        <w:lvlJc w:val="left"/>
        <w:rPr>
          <w:rFonts w:ascii="Times New Roman" w:hAnsi="Times New Roman" w:cs="Times New Roman" w:hint="default"/>
        </w:rPr>
      </w:lvl>
    </w:lvlOverride>
  </w:num>
  <w:num w:numId="2">
    <w:abstractNumId w:val="16"/>
  </w:num>
  <w:num w:numId="3">
    <w:abstractNumId w:val="3"/>
  </w:num>
  <w:num w:numId="4">
    <w:abstractNumId w:val="8"/>
  </w:num>
  <w:num w:numId="5">
    <w:abstractNumId w:val="2"/>
  </w:num>
  <w:num w:numId="6">
    <w:abstractNumId w:val="4"/>
  </w:num>
  <w:num w:numId="7">
    <w:abstractNumId w:val="5"/>
  </w:num>
  <w:num w:numId="8">
    <w:abstractNumId w:val="13"/>
  </w:num>
  <w:num w:numId="9">
    <w:abstractNumId w:val="15"/>
  </w:num>
  <w:num w:numId="10">
    <w:abstractNumId w:val="10"/>
  </w:num>
  <w:num w:numId="11">
    <w:abstractNumId w:val="7"/>
  </w:num>
  <w:num w:numId="12">
    <w:abstractNumId w:val="6"/>
  </w:num>
  <w:num w:numId="13">
    <w:abstractNumId w:val="9"/>
  </w:num>
  <w:num w:numId="14">
    <w:abstractNumId w:val="11"/>
  </w:num>
  <w:num w:numId="15">
    <w:abstractNumId w:val="14"/>
  </w:num>
  <w:num w:numId="16">
    <w:abstractNumId w:val="12"/>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A6"/>
    <w:rsid w:val="00004C49"/>
    <w:rsid w:val="00073654"/>
    <w:rsid w:val="00083EA6"/>
    <w:rsid w:val="00216A23"/>
    <w:rsid w:val="00222D4B"/>
    <w:rsid w:val="002C7B52"/>
    <w:rsid w:val="002E3348"/>
    <w:rsid w:val="002F3314"/>
    <w:rsid w:val="004810B1"/>
    <w:rsid w:val="005655B5"/>
    <w:rsid w:val="006A48BC"/>
    <w:rsid w:val="0073237A"/>
    <w:rsid w:val="008F552F"/>
    <w:rsid w:val="00955A47"/>
    <w:rsid w:val="00A21727"/>
    <w:rsid w:val="00B401A9"/>
    <w:rsid w:val="00B57240"/>
    <w:rsid w:val="00BB3676"/>
    <w:rsid w:val="00BD02CF"/>
    <w:rsid w:val="00DE32C6"/>
    <w:rsid w:val="00EB1DFF"/>
    <w:rsid w:val="00F92890"/>
    <w:rsid w:val="00FA3860"/>
    <w:rsid w:val="00FB565D"/>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652B38-BBB6-434B-B390-23B41054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EA6"/>
  </w:style>
  <w:style w:type="paragraph" w:styleId="1">
    <w:name w:val="heading 1"/>
    <w:basedOn w:val="a"/>
    <w:next w:val="a"/>
    <w:link w:val="10"/>
    <w:uiPriority w:val="9"/>
    <w:qFormat/>
    <w:rsid w:val="00083E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83EA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83EA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083EA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083EA6"/>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83EA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083E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83EA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083E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EA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083EA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083EA6"/>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083EA6"/>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083EA6"/>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083EA6"/>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083EA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83EA6"/>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083EA6"/>
    <w:rPr>
      <w:rFonts w:asciiTheme="majorHAnsi" w:eastAsiaTheme="majorEastAsia" w:hAnsiTheme="majorHAnsi" w:cstheme="majorBidi"/>
      <w:i/>
      <w:iCs/>
      <w:color w:val="404040" w:themeColor="text1" w:themeTint="BF"/>
      <w:sz w:val="20"/>
      <w:szCs w:val="20"/>
    </w:rPr>
  </w:style>
  <w:style w:type="paragraph" w:styleId="a3">
    <w:name w:val="Normal (Web)"/>
    <w:basedOn w:val="a"/>
    <w:rsid w:val="00083EA6"/>
    <w:pPr>
      <w:spacing w:before="100" w:beforeAutospacing="1" w:after="100" w:afterAutospacing="1"/>
    </w:pPr>
    <w:rPr>
      <w:color w:val="000000"/>
      <w:sz w:val="24"/>
      <w:szCs w:val="24"/>
    </w:rPr>
  </w:style>
  <w:style w:type="table" w:styleId="a4">
    <w:name w:val="Table Grid"/>
    <w:basedOn w:val="a1"/>
    <w:rsid w:val="00083E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083EA6"/>
    <w:pPr>
      <w:tabs>
        <w:tab w:val="center" w:pos="4677"/>
        <w:tab w:val="right" w:pos="9355"/>
      </w:tabs>
    </w:pPr>
  </w:style>
  <w:style w:type="character" w:customStyle="1" w:styleId="a6">
    <w:name w:val="Нижний колонтитул Знак"/>
    <w:basedOn w:val="a0"/>
    <w:link w:val="a5"/>
    <w:rsid w:val="00083EA6"/>
    <w:rPr>
      <w:rFonts w:eastAsiaTheme="minorEastAsia"/>
    </w:rPr>
  </w:style>
  <w:style w:type="character" w:styleId="a7">
    <w:name w:val="page number"/>
    <w:basedOn w:val="a0"/>
    <w:rsid w:val="00083EA6"/>
  </w:style>
  <w:style w:type="paragraph" w:customStyle="1" w:styleId="image">
    <w:name w:val="image"/>
    <w:basedOn w:val="a"/>
    <w:rsid w:val="00083EA6"/>
    <w:pPr>
      <w:ind w:firstLine="400"/>
      <w:jc w:val="center"/>
      <w:textAlignment w:val="center"/>
    </w:pPr>
    <w:rPr>
      <w:sz w:val="24"/>
      <w:szCs w:val="24"/>
    </w:rPr>
  </w:style>
  <w:style w:type="paragraph" w:customStyle="1" w:styleId="list1">
    <w:name w:val="list1"/>
    <w:basedOn w:val="a"/>
    <w:rsid w:val="00083EA6"/>
    <w:pPr>
      <w:ind w:firstLine="400"/>
      <w:jc w:val="both"/>
      <w:textAlignment w:val="center"/>
    </w:pPr>
    <w:rPr>
      <w:sz w:val="27"/>
      <w:szCs w:val="27"/>
    </w:rPr>
  </w:style>
  <w:style w:type="paragraph" w:customStyle="1" w:styleId="main">
    <w:name w:val="main"/>
    <w:basedOn w:val="a"/>
    <w:rsid w:val="00083EA6"/>
    <w:pPr>
      <w:ind w:firstLine="400"/>
      <w:jc w:val="both"/>
      <w:textAlignment w:val="center"/>
    </w:pPr>
    <w:rPr>
      <w:sz w:val="27"/>
      <w:szCs w:val="27"/>
    </w:rPr>
  </w:style>
  <w:style w:type="paragraph" w:customStyle="1" w:styleId="caption4">
    <w:name w:val="caption4"/>
    <w:basedOn w:val="a"/>
    <w:rsid w:val="00083EA6"/>
    <w:pPr>
      <w:ind w:firstLine="400"/>
      <w:jc w:val="center"/>
      <w:textAlignment w:val="center"/>
    </w:pPr>
    <w:rPr>
      <w:b/>
      <w:bCs/>
      <w:sz w:val="27"/>
      <w:szCs w:val="27"/>
    </w:rPr>
  </w:style>
  <w:style w:type="character" w:customStyle="1" w:styleId="style21">
    <w:name w:val="style21"/>
    <w:basedOn w:val="a0"/>
    <w:rsid w:val="00083EA6"/>
    <w:rPr>
      <w:sz w:val="21"/>
      <w:szCs w:val="21"/>
    </w:rPr>
  </w:style>
  <w:style w:type="paragraph" w:customStyle="1" w:styleId="style2">
    <w:name w:val="style2"/>
    <w:basedOn w:val="a"/>
    <w:rsid w:val="00083EA6"/>
    <w:pPr>
      <w:spacing w:before="100" w:beforeAutospacing="1" w:after="100" w:afterAutospacing="1"/>
    </w:pPr>
    <w:rPr>
      <w:color w:val="301515"/>
      <w:sz w:val="21"/>
      <w:szCs w:val="21"/>
    </w:rPr>
  </w:style>
  <w:style w:type="character" w:styleId="a8">
    <w:name w:val="Emphasis"/>
    <w:basedOn w:val="a0"/>
    <w:qFormat/>
    <w:rsid w:val="00083EA6"/>
    <w:rPr>
      <w:i/>
      <w:iCs/>
    </w:rPr>
  </w:style>
  <w:style w:type="character" w:styleId="a9">
    <w:name w:val="Strong"/>
    <w:basedOn w:val="a0"/>
    <w:qFormat/>
    <w:rsid w:val="00083EA6"/>
    <w:rPr>
      <w:b/>
      <w:bCs/>
    </w:rPr>
  </w:style>
  <w:style w:type="paragraph" w:styleId="aa">
    <w:name w:val="caption"/>
    <w:basedOn w:val="a"/>
    <w:next w:val="a"/>
    <w:uiPriority w:val="35"/>
    <w:semiHidden/>
    <w:unhideWhenUsed/>
    <w:qFormat/>
    <w:rsid w:val="00083EA6"/>
    <w:pPr>
      <w:spacing w:line="240" w:lineRule="auto"/>
    </w:pPr>
    <w:rPr>
      <w:b/>
      <w:bCs/>
      <w:color w:val="5B9BD5" w:themeColor="accent1"/>
      <w:sz w:val="18"/>
      <w:szCs w:val="18"/>
    </w:rPr>
  </w:style>
  <w:style w:type="paragraph" w:styleId="ab">
    <w:name w:val="Title"/>
    <w:basedOn w:val="a"/>
    <w:next w:val="a"/>
    <w:link w:val="ac"/>
    <w:uiPriority w:val="10"/>
    <w:qFormat/>
    <w:rsid w:val="00083EA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c">
    <w:name w:val="Название Знак"/>
    <w:basedOn w:val="a0"/>
    <w:link w:val="ab"/>
    <w:uiPriority w:val="10"/>
    <w:rsid w:val="00083EA6"/>
    <w:rPr>
      <w:rFonts w:asciiTheme="majorHAnsi" w:eastAsiaTheme="majorEastAsia" w:hAnsiTheme="majorHAnsi" w:cstheme="majorBidi"/>
      <w:color w:val="323E4F" w:themeColor="text2" w:themeShade="BF"/>
      <w:spacing w:val="5"/>
      <w:sz w:val="52"/>
      <w:szCs w:val="52"/>
    </w:rPr>
  </w:style>
  <w:style w:type="paragraph" w:styleId="ad">
    <w:name w:val="Subtitle"/>
    <w:basedOn w:val="a"/>
    <w:next w:val="a"/>
    <w:link w:val="ae"/>
    <w:uiPriority w:val="11"/>
    <w:qFormat/>
    <w:rsid w:val="00083EA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e">
    <w:name w:val="Подзаголовок Знак"/>
    <w:basedOn w:val="a0"/>
    <w:link w:val="ad"/>
    <w:uiPriority w:val="11"/>
    <w:rsid w:val="00083EA6"/>
    <w:rPr>
      <w:rFonts w:asciiTheme="majorHAnsi" w:eastAsiaTheme="majorEastAsia" w:hAnsiTheme="majorHAnsi" w:cstheme="majorBidi"/>
      <w:i/>
      <w:iCs/>
      <w:color w:val="5B9BD5" w:themeColor="accent1"/>
      <w:spacing w:val="15"/>
      <w:sz w:val="24"/>
      <w:szCs w:val="24"/>
    </w:rPr>
  </w:style>
  <w:style w:type="paragraph" w:styleId="af">
    <w:name w:val="No Spacing"/>
    <w:uiPriority w:val="1"/>
    <w:qFormat/>
    <w:rsid w:val="00083EA6"/>
    <w:pPr>
      <w:spacing w:after="0" w:line="240" w:lineRule="auto"/>
    </w:pPr>
  </w:style>
  <w:style w:type="paragraph" w:styleId="21">
    <w:name w:val="Quote"/>
    <w:basedOn w:val="a"/>
    <w:next w:val="a"/>
    <w:link w:val="22"/>
    <w:uiPriority w:val="29"/>
    <w:qFormat/>
    <w:rsid w:val="00083EA6"/>
    <w:rPr>
      <w:i/>
      <w:iCs/>
      <w:color w:val="000000" w:themeColor="text1"/>
    </w:rPr>
  </w:style>
  <w:style w:type="character" w:customStyle="1" w:styleId="22">
    <w:name w:val="Цитата 2 Знак"/>
    <w:basedOn w:val="a0"/>
    <w:link w:val="21"/>
    <w:uiPriority w:val="29"/>
    <w:rsid w:val="00083EA6"/>
    <w:rPr>
      <w:i/>
      <w:iCs/>
      <w:color w:val="000000" w:themeColor="text1"/>
    </w:rPr>
  </w:style>
  <w:style w:type="paragraph" w:styleId="af0">
    <w:name w:val="Intense Quote"/>
    <w:basedOn w:val="a"/>
    <w:next w:val="a"/>
    <w:link w:val="af1"/>
    <w:uiPriority w:val="30"/>
    <w:qFormat/>
    <w:rsid w:val="00083EA6"/>
    <w:pPr>
      <w:pBdr>
        <w:bottom w:val="single" w:sz="4" w:space="4" w:color="5B9BD5" w:themeColor="accent1"/>
      </w:pBdr>
      <w:spacing w:before="200" w:after="280"/>
      <w:ind w:left="936" w:right="936"/>
    </w:pPr>
    <w:rPr>
      <w:b/>
      <w:bCs/>
      <w:i/>
      <w:iCs/>
      <w:color w:val="5B9BD5" w:themeColor="accent1"/>
    </w:rPr>
  </w:style>
  <w:style w:type="character" w:customStyle="1" w:styleId="af1">
    <w:name w:val="Выделенная цитата Знак"/>
    <w:basedOn w:val="a0"/>
    <w:link w:val="af0"/>
    <w:uiPriority w:val="30"/>
    <w:rsid w:val="00083EA6"/>
    <w:rPr>
      <w:b/>
      <w:bCs/>
      <w:i/>
      <w:iCs/>
      <w:color w:val="5B9BD5" w:themeColor="accent1"/>
    </w:rPr>
  </w:style>
  <w:style w:type="character" w:styleId="af2">
    <w:name w:val="Subtle Emphasis"/>
    <w:basedOn w:val="a0"/>
    <w:uiPriority w:val="19"/>
    <w:qFormat/>
    <w:rsid w:val="00083EA6"/>
    <w:rPr>
      <w:i/>
      <w:iCs/>
      <w:color w:val="808080" w:themeColor="text1" w:themeTint="7F"/>
    </w:rPr>
  </w:style>
  <w:style w:type="character" w:styleId="af3">
    <w:name w:val="Intense Emphasis"/>
    <w:basedOn w:val="a0"/>
    <w:uiPriority w:val="21"/>
    <w:qFormat/>
    <w:rsid w:val="00083EA6"/>
    <w:rPr>
      <w:b/>
      <w:bCs/>
      <w:i/>
      <w:iCs/>
      <w:color w:val="5B9BD5" w:themeColor="accent1"/>
    </w:rPr>
  </w:style>
  <w:style w:type="character" w:styleId="af4">
    <w:name w:val="Subtle Reference"/>
    <w:basedOn w:val="a0"/>
    <w:uiPriority w:val="31"/>
    <w:qFormat/>
    <w:rsid w:val="00083EA6"/>
    <w:rPr>
      <w:smallCaps/>
      <w:color w:val="ED7D31" w:themeColor="accent2"/>
      <w:u w:val="single"/>
    </w:rPr>
  </w:style>
  <w:style w:type="character" w:styleId="af5">
    <w:name w:val="Intense Reference"/>
    <w:basedOn w:val="a0"/>
    <w:uiPriority w:val="32"/>
    <w:qFormat/>
    <w:rsid w:val="00083EA6"/>
    <w:rPr>
      <w:b/>
      <w:bCs/>
      <w:smallCaps/>
      <w:color w:val="ED7D31" w:themeColor="accent2"/>
      <w:spacing w:val="5"/>
      <w:u w:val="single"/>
    </w:rPr>
  </w:style>
  <w:style w:type="character" w:styleId="af6">
    <w:name w:val="Book Title"/>
    <w:basedOn w:val="a0"/>
    <w:uiPriority w:val="33"/>
    <w:qFormat/>
    <w:rsid w:val="00083EA6"/>
    <w:rPr>
      <w:b/>
      <w:bCs/>
      <w:smallCaps/>
      <w:spacing w:val="5"/>
    </w:rPr>
  </w:style>
  <w:style w:type="paragraph" w:styleId="af7">
    <w:name w:val="TOC Heading"/>
    <w:basedOn w:val="1"/>
    <w:next w:val="a"/>
    <w:uiPriority w:val="39"/>
    <w:semiHidden/>
    <w:unhideWhenUsed/>
    <w:qFormat/>
    <w:rsid w:val="00083EA6"/>
    <w:pPr>
      <w:outlineLvl w:val="9"/>
    </w:pPr>
  </w:style>
  <w:style w:type="paragraph" w:styleId="af8">
    <w:name w:val="List Paragraph"/>
    <w:basedOn w:val="a"/>
    <w:uiPriority w:val="34"/>
    <w:qFormat/>
    <w:rsid w:val="00083EA6"/>
    <w:pPr>
      <w:ind w:left="720"/>
      <w:contextualSpacing/>
    </w:pPr>
  </w:style>
  <w:style w:type="paragraph" w:customStyle="1" w:styleId="Default">
    <w:name w:val="Default"/>
    <w:rsid w:val="002E3348"/>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117" Type="http://schemas.openxmlformats.org/officeDocument/2006/relationships/image" Target="media/image55.png"/><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3.jpeg"/><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4.bin"/><Relationship Id="rId112" Type="http://schemas.openxmlformats.org/officeDocument/2006/relationships/image" Target="media/image52.wmf"/><Relationship Id="rId16" Type="http://schemas.openxmlformats.org/officeDocument/2006/relationships/image" Target="media/image6.wmf"/><Relationship Id="rId107" Type="http://schemas.openxmlformats.org/officeDocument/2006/relationships/oleObject" Target="embeddings/oleObject53.bin"/><Relationship Id="rId11" Type="http://schemas.openxmlformats.org/officeDocument/2006/relationships/oleObject" Target="embeddings/oleObject3.bin"/><Relationship Id="rId32" Type="http://schemas.openxmlformats.org/officeDocument/2006/relationships/oleObject" Target="embeddings/oleObject12.bin"/><Relationship Id="rId37" Type="http://schemas.openxmlformats.org/officeDocument/2006/relationships/image" Target="media/image18.wmf"/><Relationship Id="rId53" Type="http://schemas.openxmlformats.org/officeDocument/2006/relationships/oleObject" Target="embeddings/oleObject25.bin"/><Relationship Id="rId58" Type="http://schemas.openxmlformats.org/officeDocument/2006/relationships/oleObject" Target="embeddings/oleObject28.bin"/><Relationship Id="rId74" Type="http://schemas.openxmlformats.org/officeDocument/2006/relationships/image" Target="media/image33.wmf"/><Relationship Id="rId79" Type="http://schemas.openxmlformats.org/officeDocument/2006/relationships/oleObject" Target="embeddings/oleObject39.bin"/><Relationship Id="rId102" Type="http://schemas.openxmlformats.org/officeDocument/2006/relationships/image" Target="media/image47.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7.bin"/><Relationship Id="rId19" Type="http://schemas.openxmlformats.org/officeDocument/2006/relationships/image" Target="media/image8.jpeg"/><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0.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6.wmf"/><Relationship Id="rId105" Type="http://schemas.openxmlformats.org/officeDocument/2006/relationships/oleObject" Target="embeddings/oleObject52.bin"/><Relationship Id="rId113" Type="http://schemas.openxmlformats.org/officeDocument/2006/relationships/oleObject" Target="embeddings/oleObject56.bin"/><Relationship Id="rId118" Type="http://schemas.openxmlformats.org/officeDocument/2006/relationships/image" Target="media/image56.png"/><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5.wmf"/><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oleObject" Target="embeddings/oleObject33.bin"/><Relationship Id="rId103" Type="http://schemas.openxmlformats.org/officeDocument/2006/relationships/oleObject" Target="embeddings/oleObject51.bin"/><Relationship Id="rId108" Type="http://schemas.openxmlformats.org/officeDocument/2006/relationships/image" Target="media/image50.wmf"/><Relationship Id="rId116" Type="http://schemas.openxmlformats.org/officeDocument/2006/relationships/image" Target="media/image54.png"/><Relationship Id="rId20" Type="http://schemas.openxmlformats.org/officeDocument/2006/relationships/image" Target="media/image9.wmf"/><Relationship Id="rId41" Type="http://schemas.openxmlformats.org/officeDocument/2006/relationships/image" Target="media/image20.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31.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0.wmf"/><Relationship Id="rId91" Type="http://schemas.openxmlformats.org/officeDocument/2006/relationships/oleObject" Target="embeddings/oleObject45.bin"/><Relationship Id="rId96" Type="http://schemas.openxmlformats.org/officeDocument/2006/relationships/image" Target="media/image44.wmf"/><Relationship Id="rId111" Type="http://schemas.openxmlformats.org/officeDocument/2006/relationships/oleObject" Target="embeddings/oleObject55.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5.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image" Target="media/image57.png"/><Relationship Id="rId10"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oleObject" Target="embeddings/oleObject29.bin"/><Relationship Id="rId65" Type="http://schemas.openxmlformats.org/officeDocument/2006/relationships/image" Target="media/image29.jpeg"/><Relationship Id="rId73" Type="http://schemas.openxmlformats.org/officeDocument/2006/relationships/oleObject" Target="embeddings/oleObject36.bin"/><Relationship Id="rId78" Type="http://schemas.openxmlformats.org/officeDocument/2006/relationships/image" Target="media/image35.wmf"/><Relationship Id="rId81" Type="http://schemas.openxmlformats.org/officeDocument/2006/relationships/oleObject" Target="embeddings/oleObject40.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jpeg"/><Relationship Id="rId39" Type="http://schemas.openxmlformats.org/officeDocument/2006/relationships/image" Target="media/image19.wmf"/><Relationship Id="rId109" Type="http://schemas.openxmlformats.org/officeDocument/2006/relationships/oleObject" Target="embeddings/oleObject54.bin"/><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8.wmf"/><Relationship Id="rId120"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oleObject" Target="embeddings/oleObject16.bin"/><Relationship Id="rId45" Type="http://schemas.openxmlformats.org/officeDocument/2006/relationships/image" Target="media/image22.wmf"/><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image" Target="media/image51.wmf"/><Relationship Id="rId115" Type="http://schemas.openxmlformats.org/officeDocument/2006/relationships/oleObject" Target="embeddings/oleObject5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B6BD-1831-400A-B642-04B9C8DC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2382</Words>
  <Characters>13581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dc:creator>
  <cp:keywords/>
  <dc:description/>
  <cp:lastModifiedBy>Смирнов</cp:lastModifiedBy>
  <cp:revision>16</cp:revision>
  <dcterms:created xsi:type="dcterms:W3CDTF">2019-02-19T12:51:00Z</dcterms:created>
  <dcterms:modified xsi:type="dcterms:W3CDTF">2019-02-24T19:59:00Z</dcterms:modified>
</cp:coreProperties>
</file>